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0" w:firstLineChars="0"/>
        <w:rPr>
          <w:rFonts w:ascii="方正黑体_GBK" w:hAnsi="方正黑体_GBK" w:eastAsia="方正黑体_GBK" w:cs="方正黑体_GBK"/>
          <w:sz w:val="32"/>
          <w:szCs w:val="32"/>
        </w:rPr>
      </w:pPr>
    </w:p>
    <w:p>
      <w:pPr>
        <w:spacing w:line="595" w:lineRule="exact"/>
        <w:rPr>
          <w:rFonts w:ascii="Times New Roman" w:hAnsi="Times New Roman" w:eastAsia="方正小标宋_GBK"/>
          <w:spacing w:val="-20"/>
          <w:sz w:val="72"/>
          <w:szCs w:val="72"/>
        </w:rPr>
      </w:pPr>
    </w:p>
    <w:p>
      <w:pPr>
        <w:spacing w:line="595" w:lineRule="exact"/>
        <w:jc w:val="center"/>
        <w:rPr>
          <w:rFonts w:ascii="Times New Roman" w:hAnsi="Times New Roman" w:eastAsia="方正小标宋_GBK"/>
          <w:spacing w:val="-20"/>
          <w:sz w:val="72"/>
          <w:szCs w:val="72"/>
        </w:rPr>
      </w:pPr>
    </w:p>
    <w:p>
      <w:pPr>
        <w:jc w:val="center"/>
        <w:outlineLvl w:val="0"/>
        <w:rPr>
          <w:rFonts w:ascii="Times New Roman" w:hAnsi="Times New Roman" w:eastAsia="方正小标宋_GBK"/>
          <w:spacing w:val="-20"/>
          <w:sz w:val="48"/>
          <w:szCs w:val="48"/>
        </w:rPr>
      </w:pPr>
      <w:r>
        <w:rPr>
          <w:rFonts w:hint="eastAsia" w:ascii="Times New Roman" w:hAnsi="Times New Roman" w:eastAsia="方正小标宋_GBK"/>
          <w:spacing w:val="-20"/>
          <w:sz w:val="48"/>
          <w:szCs w:val="48"/>
        </w:rPr>
        <w:t>重庆市农业投资集团有限公司</w:t>
      </w:r>
    </w:p>
    <w:p>
      <w:pPr>
        <w:jc w:val="center"/>
        <w:outlineLvl w:val="0"/>
        <w:rPr>
          <w:rFonts w:ascii="Times New Roman" w:hAnsi="Times New Roman" w:eastAsia="方正小标宋_GBK"/>
          <w:spacing w:val="-20"/>
          <w:sz w:val="48"/>
          <w:szCs w:val="48"/>
        </w:rPr>
      </w:pPr>
      <w:r>
        <w:rPr>
          <w:rFonts w:hint="eastAsia" w:ascii="Times New Roman" w:hAnsi="Times New Roman" w:eastAsia="方正小标宋_GBK"/>
          <w:spacing w:val="-20"/>
          <w:sz w:val="48"/>
          <w:szCs w:val="48"/>
        </w:rPr>
        <w:t>档案服务采购</w:t>
      </w:r>
      <w:r>
        <w:rPr>
          <w:rFonts w:ascii="Times New Roman" w:hAnsi="Times New Roman" w:eastAsia="方正小标宋_GBK"/>
          <w:spacing w:val="-20"/>
          <w:sz w:val="48"/>
          <w:szCs w:val="48"/>
        </w:rPr>
        <w:t>招标代理</w:t>
      </w:r>
      <w:r>
        <w:rPr>
          <w:rFonts w:hint="eastAsia" w:ascii="Times New Roman" w:hAnsi="Times New Roman" w:eastAsia="方正小标宋_GBK"/>
          <w:spacing w:val="-20"/>
          <w:sz w:val="48"/>
          <w:szCs w:val="48"/>
        </w:rPr>
        <w:t>服务</w:t>
      </w:r>
      <w:bookmarkStart w:id="0" w:name="_Toc8985"/>
      <w:r>
        <w:rPr>
          <w:rFonts w:hint="eastAsia" w:ascii="Times New Roman" w:hAnsi="Times New Roman" w:eastAsia="方正小标宋_GBK"/>
          <w:spacing w:val="-20"/>
          <w:sz w:val="48"/>
          <w:szCs w:val="48"/>
        </w:rPr>
        <w:t>机构（第二次）</w:t>
      </w:r>
    </w:p>
    <w:p>
      <w:pPr>
        <w:jc w:val="center"/>
        <w:outlineLvl w:val="0"/>
        <w:rPr>
          <w:rFonts w:ascii="Times New Roman" w:hAnsi="Times New Roman" w:eastAsia="方正小标宋_GBK"/>
          <w:spacing w:val="-20"/>
          <w:sz w:val="52"/>
          <w:szCs w:val="52"/>
        </w:rPr>
      </w:pPr>
      <w:r>
        <w:rPr>
          <w:rFonts w:ascii="Times New Roman" w:hAnsi="Times New Roman" w:eastAsia="方正小标宋_GBK"/>
          <w:spacing w:val="-20"/>
          <w:sz w:val="48"/>
          <w:szCs w:val="48"/>
        </w:rPr>
        <w:t>竞争性比选文件</w:t>
      </w:r>
      <w:bookmarkEnd w:id="0"/>
    </w:p>
    <w:p>
      <w:pPr>
        <w:spacing w:line="595" w:lineRule="exact"/>
        <w:rPr>
          <w:rFonts w:ascii="Times New Roman" w:hAnsi="Times New Roman" w:eastAsia="方正小标宋_GBK"/>
          <w:sz w:val="48"/>
          <w:szCs w:val="4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595" w:lineRule="exact"/>
        <w:rPr>
          <w:rFonts w:ascii="Times New Roman" w:hAnsi="Times New Roman"/>
          <w:sz w:val="28"/>
          <w:szCs w:val="28"/>
        </w:rPr>
      </w:pPr>
    </w:p>
    <w:p>
      <w:pPr>
        <w:spacing w:line="360" w:lineRule="auto"/>
        <w:jc w:val="center"/>
        <w:rPr>
          <w:rFonts w:ascii="Times New Roman" w:hAnsi="Times New Roman" w:eastAsia="方正仿宋_GB2312"/>
          <w:bCs/>
          <w:spacing w:val="8"/>
          <w:kern w:val="0"/>
          <w:sz w:val="32"/>
          <w:szCs w:val="32"/>
        </w:rPr>
      </w:pPr>
    </w:p>
    <w:p>
      <w:pPr>
        <w:spacing w:line="360" w:lineRule="auto"/>
        <w:jc w:val="center"/>
        <w:rPr>
          <w:rFonts w:ascii="Times New Roman" w:hAnsi="Times New Roman" w:eastAsia="方正仿宋_GB2312"/>
          <w:bCs/>
          <w:spacing w:val="8"/>
          <w:kern w:val="0"/>
          <w:sz w:val="32"/>
          <w:szCs w:val="32"/>
        </w:rPr>
      </w:pPr>
    </w:p>
    <w:p>
      <w:pPr>
        <w:spacing w:line="360" w:lineRule="auto"/>
        <w:jc w:val="center"/>
        <w:rPr>
          <w:rFonts w:ascii="Times New Roman" w:hAnsi="Times New Roman" w:eastAsia="方正仿宋_GB2312"/>
          <w:bCs/>
          <w:spacing w:val="8"/>
          <w:kern w:val="0"/>
          <w:sz w:val="32"/>
          <w:szCs w:val="32"/>
        </w:rPr>
      </w:pPr>
      <w:r>
        <w:rPr>
          <w:rFonts w:hint="eastAsia" w:ascii="Times New Roman" w:hAnsi="Times New Roman" w:eastAsia="方正仿宋_GB2312"/>
          <w:bCs/>
          <w:spacing w:val="8"/>
          <w:kern w:val="0"/>
          <w:sz w:val="32"/>
          <w:szCs w:val="32"/>
        </w:rPr>
        <w:t>重庆市农业投资集团有限公司</w:t>
      </w:r>
    </w:p>
    <w:p>
      <w:pPr>
        <w:tabs>
          <w:tab w:val="left" w:pos="3200"/>
          <w:tab w:val="left" w:pos="4320"/>
          <w:tab w:val="left" w:pos="5420"/>
        </w:tabs>
        <w:autoSpaceDE w:val="0"/>
        <w:autoSpaceDN w:val="0"/>
        <w:adjustRightInd w:val="0"/>
        <w:snapToGrid w:val="0"/>
        <w:spacing w:line="360" w:lineRule="auto"/>
        <w:ind w:firstLine="174" w:firstLineChars="52"/>
        <w:jc w:val="center"/>
        <w:rPr>
          <w:rFonts w:ascii="Times New Roman" w:hAnsi="Times New Roman" w:eastAsia="方正仿宋_GB2312"/>
          <w:bCs/>
          <w:spacing w:val="8"/>
          <w:sz w:val="32"/>
          <w:szCs w:val="32"/>
        </w:rPr>
      </w:pPr>
      <w:r>
        <w:rPr>
          <w:rFonts w:ascii="Times New Roman" w:hAnsi="Times New Roman" w:eastAsia="方正仿宋_GB2312"/>
          <w:bCs/>
          <w:spacing w:val="8"/>
          <w:sz w:val="32"/>
          <w:szCs w:val="32"/>
        </w:rPr>
        <w:t>2025年1</w:t>
      </w:r>
      <w:r>
        <w:rPr>
          <w:rFonts w:hint="eastAsia" w:ascii="Times New Roman" w:hAnsi="Times New Roman" w:eastAsia="方正仿宋_GB2312"/>
          <w:bCs/>
          <w:spacing w:val="8"/>
          <w:sz w:val="32"/>
          <w:szCs w:val="32"/>
        </w:rPr>
        <w:t>2</w:t>
      </w:r>
      <w:r>
        <w:rPr>
          <w:rFonts w:ascii="Times New Roman" w:hAnsi="Times New Roman" w:eastAsia="方正仿宋_GB2312"/>
          <w:bCs/>
          <w:spacing w:val="8"/>
          <w:sz w:val="32"/>
          <w:szCs w:val="32"/>
        </w:rPr>
        <w:t>月</w:t>
      </w:r>
    </w:p>
    <w:p>
      <w:pPr>
        <w:rPr>
          <w:rFonts w:ascii="Times New Roman" w:hAnsi="Times New Roman" w:eastAsia="方正小标宋_GBK"/>
          <w:sz w:val="44"/>
          <w:szCs w:val="44"/>
        </w:rPr>
      </w:pPr>
      <w:r>
        <w:rPr>
          <w:rFonts w:ascii="Times New Roman" w:hAnsi="Times New Roman" w:eastAsia="方正小标宋_GBK"/>
          <w:sz w:val="44"/>
          <w:szCs w:val="44"/>
        </w:rPr>
        <w:br w:type="page"/>
      </w:r>
    </w:p>
    <w:p>
      <w:pPr>
        <w:pStyle w:val="13"/>
        <w:ind w:firstLine="640"/>
      </w:pPr>
    </w:p>
    <w:p>
      <w:pPr>
        <w:spacing w:line="595" w:lineRule="exact"/>
        <w:jc w:val="center"/>
        <w:outlineLvl w:val="0"/>
        <w:rPr>
          <w:rFonts w:ascii="Times New Roman" w:hAnsi="Times New Roman" w:eastAsia="方正小标宋_GBK"/>
          <w:sz w:val="44"/>
          <w:szCs w:val="44"/>
        </w:rPr>
      </w:pPr>
      <w:bookmarkStart w:id="1" w:name="_Toc10562"/>
      <w:r>
        <w:rPr>
          <w:rFonts w:ascii="Times New Roman" w:hAnsi="Times New Roman" w:eastAsia="方正小标宋_GBK"/>
          <w:sz w:val="44"/>
          <w:szCs w:val="44"/>
        </w:rPr>
        <w:t>目   录</w:t>
      </w:r>
      <w:bookmarkEnd w:id="1"/>
    </w:p>
    <w:p>
      <w:pPr>
        <w:spacing w:line="595" w:lineRule="exact"/>
        <w:jc w:val="center"/>
        <w:rPr>
          <w:rFonts w:ascii="Times New Roman" w:hAnsi="Times New Roman" w:eastAsia="黑体"/>
          <w:sz w:val="36"/>
          <w:szCs w:val="36"/>
        </w:rPr>
      </w:pPr>
    </w:p>
    <w:p>
      <w:pPr>
        <w:spacing w:line="595" w:lineRule="exact"/>
        <w:ind w:firstLine="640" w:firstLineChars="200"/>
        <w:rPr>
          <w:rFonts w:ascii="Times New Roman" w:hAnsi="Times New Roman" w:eastAsia="方正黑体_GBK"/>
          <w:sz w:val="32"/>
          <w:szCs w:val="32"/>
        </w:rPr>
      </w:pPr>
    </w:p>
    <w:p>
      <w:pPr>
        <w:numPr>
          <w:ilvl w:val="0"/>
          <w:numId w:val="1"/>
        </w:numPr>
        <w:spacing w:line="595"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比选公告</w:t>
      </w:r>
    </w:p>
    <w:p>
      <w:pPr>
        <w:spacing w:line="595"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第二章</w:t>
      </w:r>
      <w:r>
        <w:rPr>
          <w:rFonts w:ascii="Times New Roman" w:hAnsi="Times New Roman" w:eastAsia="方正黑体_GBK"/>
          <w:sz w:val="32"/>
          <w:szCs w:val="32"/>
        </w:rPr>
        <w:t xml:space="preserve"> 比选须知及评分标准</w:t>
      </w:r>
    </w:p>
    <w:p>
      <w:pPr>
        <w:spacing w:line="595"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rPr>
        <w:t>三</w:t>
      </w:r>
      <w:r>
        <w:rPr>
          <w:rFonts w:ascii="Times New Roman" w:hAnsi="Times New Roman" w:eastAsia="方正黑体_GBK"/>
          <w:sz w:val="32"/>
          <w:szCs w:val="32"/>
        </w:rPr>
        <w:t xml:space="preserve">章 </w:t>
      </w:r>
      <w:r>
        <w:rPr>
          <w:rFonts w:hint="eastAsia" w:ascii="Times New Roman" w:hAnsi="Times New Roman" w:eastAsia="方正黑体_GBK"/>
          <w:sz w:val="32"/>
          <w:szCs w:val="32"/>
        </w:rPr>
        <w:t>竞选文件</w:t>
      </w:r>
      <w:r>
        <w:rPr>
          <w:rFonts w:ascii="Times New Roman" w:hAnsi="Times New Roman" w:eastAsia="方正黑体_GBK"/>
          <w:sz w:val="32"/>
          <w:szCs w:val="32"/>
        </w:rPr>
        <w:t>要求</w:t>
      </w:r>
    </w:p>
    <w:p>
      <w:pPr>
        <w:rPr>
          <w:rFonts w:ascii="Times New Roman" w:hAnsi="Times New Roman" w:eastAsia="方正小标宋_GBK"/>
          <w:sz w:val="44"/>
          <w:szCs w:val="44"/>
        </w:rPr>
      </w:pPr>
      <w:bookmarkStart w:id="2" w:name="_Toc478234248"/>
      <w:bookmarkStart w:id="3" w:name="_Toc9647"/>
      <w:r>
        <w:rPr>
          <w:rFonts w:ascii="Times New Roman" w:hAnsi="Times New Roman" w:eastAsia="方正小标宋_GBK"/>
          <w:sz w:val="44"/>
          <w:szCs w:val="44"/>
        </w:rPr>
        <w:br w:type="page"/>
      </w:r>
    </w:p>
    <w:p>
      <w:pPr>
        <w:spacing w:line="595" w:lineRule="exact"/>
        <w:jc w:val="center"/>
        <w:outlineLvl w:val="0"/>
        <w:rPr>
          <w:rFonts w:ascii="Times New Roman" w:hAnsi="Times New Roman" w:eastAsia="方正小标宋_GBK"/>
          <w:sz w:val="44"/>
          <w:szCs w:val="44"/>
        </w:rPr>
      </w:pPr>
      <w:r>
        <w:rPr>
          <w:rFonts w:ascii="Times New Roman" w:hAnsi="Times New Roman" w:eastAsia="方正小标宋_GBK"/>
          <w:sz w:val="44"/>
          <w:szCs w:val="44"/>
        </w:rPr>
        <w:t xml:space="preserve">第一章  </w:t>
      </w:r>
      <w:bookmarkEnd w:id="2"/>
      <w:r>
        <w:rPr>
          <w:rFonts w:ascii="Times New Roman" w:hAnsi="Times New Roman" w:eastAsia="方正小标宋_GBK"/>
          <w:sz w:val="44"/>
          <w:szCs w:val="44"/>
        </w:rPr>
        <w:t>比选公告</w:t>
      </w:r>
      <w:bookmarkEnd w:id="3"/>
    </w:p>
    <w:p>
      <w:pPr>
        <w:snapToGrid w:val="0"/>
        <w:spacing w:line="600" w:lineRule="exact"/>
        <w:ind w:firstLine="640" w:firstLineChars="200"/>
        <w:rPr>
          <w:rFonts w:ascii="Times New Roman" w:hAnsi="Times New Roman" w:eastAsia="方正仿宋_GB2312"/>
          <w:sz w:val="32"/>
          <w:szCs w:val="32"/>
        </w:rPr>
      </w:pPr>
    </w:p>
    <w:p>
      <w:pPr>
        <w:snapToGrid w:val="0"/>
        <w:spacing w:line="600" w:lineRule="exact"/>
        <w:ind w:firstLine="640" w:firstLineChars="200"/>
        <w:rPr>
          <w:rFonts w:ascii="Times New Roman" w:hAnsi="Times New Roman" w:eastAsia="方正仿宋_GB2312"/>
          <w:sz w:val="32"/>
          <w:szCs w:val="32"/>
        </w:rPr>
      </w:pPr>
      <w:r>
        <w:rPr>
          <w:rFonts w:hint="eastAsia" w:ascii="方正仿宋_GBK" w:hAnsi="方正仿宋_GBK" w:eastAsia="方正仿宋_GBK" w:cs="方正仿宋_GBK"/>
          <w:sz w:val="32"/>
          <w:szCs w:val="32"/>
        </w:rPr>
        <w:t>重庆市农业投资集团有限公司（以下简称“农投集团”或“采购人”）</w:t>
      </w:r>
      <w:r>
        <w:rPr>
          <w:rFonts w:hint="eastAsia" w:ascii="Times New Roman" w:hAnsi="Times New Roman" w:eastAsia="方正仿宋_GB2312"/>
          <w:sz w:val="32"/>
          <w:szCs w:val="32"/>
        </w:rPr>
        <w:t>，</w:t>
      </w:r>
      <w:r>
        <w:rPr>
          <w:rFonts w:ascii="Times New Roman" w:hAnsi="Times New Roman" w:eastAsia="方正仿宋_GB2312"/>
          <w:sz w:val="32"/>
          <w:szCs w:val="32"/>
        </w:rPr>
        <w:t>现公开选聘</w:t>
      </w:r>
      <w:r>
        <w:rPr>
          <w:rFonts w:hint="eastAsia" w:ascii="Times New Roman" w:hAnsi="Times New Roman" w:eastAsia="方正仿宋_GB2312"/>
          <w:sz w:val="32"/>
          <w:szCs w:val="32"/>
        </w:rPr>
        <w:t>档案服务采购</w:t>
      </w:r>
      <w:r>
        <w:rPr>
          <w:rFonts w:ascii="Times New Roman" w:hAnsi="Times New Roman" w:eastAsia="方正仿宋_GB2312"/>
          <w:sz w:val="32"/>
          <w:szCs w:val="32"/>
        </w:rPr>
        <w:t>招标代理服务单位，选聘有关事项如下：</w:t>
      </w:r>
    </w:p>
    <w:p>
      <w:pPr>
        <w:snapToGrid w:val="0"/>
        <w:spacing w:line="600" w:lineRule="exact"/>
        <w:ind w:firstLine="640" w:firstLineChars="200"/>
        <w:outlineLvl w:val="0"/>
        <w:rPr>
          <w:rFonts w:ascii="Times New Roman" w:hAnsi="Times New Roman" w:eastAsia="方正仿宋_GB2312"/>
          <w:sz w:val="32"/>
          <w:szCs w:val="32"/>
        </w:rPr>
      </w:pPr>
      <w:bookmarkStart w:id="4" w:name="_Toc17823"/>
      <w:r>
        <w:rPr>
          <w:rFonts w:ascii="Times New Roman" w:hAnsi="Times New Roman" w:eastAsia="方正黑体_GBK"/>
          <w:color w:val="000000"/>
          <w:sz w:val="32"/>
          <w:szCs w:val="32"/>
          <w:shd w:val="clear" w:color="auto" w:fill="FFFFFF"/>
        </w:rPr>
        <w:t>一、项目情况</w:t>
      </w:r>
      <w:bookmarkEnd w:id="4"/>
    </w:p>
    <w:p>
      <w:pPr>
        <w:snapToGrid w:val="0"/>
        <w:spacing w:line="600" w:lineRule="exact"/>
        <w:ind w:firstLine="640" w:firstLineChars="200"/>
        <w:rPr>
          <w:rFonts w:ascii="Times New Roman" w:hAnsi="Times New Roman" w:eastAsia="方正仿宋_GB2312"/>
          <w:sz w:val="32"/>
          <w:szCs w:val="32"/>
        </w:rPr>
      </w:pPr>
      <w:bookmarkStart w:id="5" w:name="OLE_LINK4"/>
      <w:bookmarkEnd w:id="5"/>
      <w:bookmarkStart w:id="6" w:name="OLE_LINK3"/>
      <w:bookmarkEnd w:id="6"/>
      <w:r>
        <w:rPr>
          <w:rFonts w:ascii="Times New Roman" w:hAnsi="Times New Roman" w:eastAsia="方正仿宋_GB2312"/>
          <w:sz w:val="32"/>
          <w:szCs w:val="32"/>
        </w:rPr>
        <w:t>（一）项目名称：</w:t>
      </w:r>
      <w:r>
        <w:rPr>
          <w:rFonts w:hint="eastAsia" w:ascii="方正仿宋_GBK" w:hAnsi="方正仿宋_GBK" w:eastAsia="方正仿宋_GBK" w:cs="方正仿宋_GBK"/>
          <w:sz w:val="32"/>
          <w:szCs w:val="32"/>
        </w:rPr>
        <w:t>重庆市农业投资集团有限公司</w:t>
      </w:r>
      <w:r>
        <w:rPr>
          <w:rFonts w:hint="eastAsia" w:ascii="方正仿宋_GBK" w:hAnsi="方正仿宋_GBK" w:eastAsia="方正仿宋_GBK" w:cs="方正仿宋_GBK"/>
          <w:color w:val="000000"/>
          <w:sz w:val="32"/>
          <w:szCs w:val="32"/>
        </w:rPr>
        <w:t>总部、原重庆市粮食集团有限责任公司、凯欣粮油有限公司、重庆红蜻蜓油脂有限责任公司档案服务采购招标代理服务（第二次）</w:t>
      </w:r>
      <w:r>
        <w:rPr>
          <w:rFonts w:hint="eastAsia" w:ascii="方正仿宋_GBK" w:hAnsi="方正仿宋_GBK" w:eastAsia="方正仿宋_GBK" w:cs="方正仿宋_GBK"/>
          <w:sz w:val="32"/>
          <w:szCs w:val="32"/>
        </w:rPr>
        <w:t>。</w:t>
      </w:r>
    </w:p>
    <w:p>
      <w:pPr>
        <w:snapToGrid w:val="0"/>
        <w:spacing w:line="60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（二）服务期限：自签</w:t>
      </w:r>
      <w:r>
        <w:rPr>
          <w:rFonts w:hint="eastAsia" w:ascii="Times New Roman" w:hAnsi="Times New Roman" w:eastAsia="方正仿宋_GB2312"/>
          <w:sz w:val="32"/>
          <w:szCs w:val="32"/>
        </w:rPr>
        <w:t>订合同之日起至提交招标竞选情况报告止。</w:t>
      </w:r>
    </w:p>
    <w:p>
      <w:pPr>
        <w:snapToGrid w:val="0"/>
        <w:spacing w:line="60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（三）最高限价：</w:t>
      </w:r>
      <w:r>
        <w:rPr>
          <w:rFonts w:ascii="Times New Roman" w:hAnsi="Times New Roman" w:eastAsia="方正仿宋_GBK"/>
          <w:sz w:val="32"/>
          <w:szCs w:val="32"/>
        </w:rPr>
        <w:t>参照发改价格〔2011〕534号文件收费标准</w:t>
      </w:r>
      <w:r>
        <w:rPr>
          <w:rFonts w:hint="eastAsia"/>
          <w:sz w:val="32"/>
          <w:szCs w:val="32"/>
        </w:rPr>
        <w:t>的</w:t>
      </w:r>
      <w:r>
        <w:rPr>
          <w:rFonts w:ascii="Times New Roman" w:hAnsi="Times New Roman" w:eastAsia="方正仿宋_GBK"/>
          <w:sz w:val="32"/>
          <w:szCs w:val="32"/>
        </w:rPr>
        <w:t>90%</w:t>
      </w:r>
      <w:r>
        <w:rPr>
          <w:rFonts w:hint="eastAsia" w:ascii="Times New Roman" w:hAnsi="Times New Roman" w:eastAsia="方正仿宋_GB2312"/>
          <w:sz w:val="32"/>
          <w:szCs w:val="32"/>
        </w:rPr>
        <w:t>。报价应按阿拉伯数字加百分比的形式进行报价（如：90%或75%）。</w:t>
      </w:r>
    </w:p>
    <w:p>
      <w:pPr>
        <w:snapToGrid w:val="0"/>
        <w:spacing w:line="600" w:lineRule="exact"/>
        <w:ind w:firstLine="640" w:firstLineChars="200"/>
        <w:outlineLvl w:val="0"/>
        <w:rPr>
          <w:rFonts w:ascii="Times New Roman" w:hAnsi="Times New Roman" w:eastAsia="方正黑体_GBK"/>
          <w:color w:val="000000"/>
          <w:sz w:val="32"/>
          <w:szCs w:val="32"/>
          <w:shd w:val="clear" w:color="auto" w:fill="FFFFFF"/>
        </w:rPr>
      </w:pPr>
      <w:bookmarkStart w:id="7" w:name="_Toc8276"/>
      <w:r>
        <w:rPr>
          <w:rFonts w:ascii="Times New Roman" w:hAnsi="Times New Roman" w:eastAsia="方正黑体_GBK"/>
          <w:color w:val="000000"/>
          <w:sz w:val="32"/>
          <w:szCs w:val="32"/>
          <w:shd w:val="clear" w:color="auto" w:fill="FFFFFF"/>
        </w:rPr>
        <w:t>二、资质要求</w:t>
      </w:r>
      <w:bookmarkEnd w:id="7"/>
    </w:p>
    <w:p>
      <w:pPr>
        <w:spacing w:line="594" w:lineRule="exact"/>
        <w:ind w:firstLine="640" w:firstLineChars="200"/>
        <w:rPr>
          <w:rFonts w:ascii="Times New Roman" w:hAnsi="Times New Roman" w:eastAsia="方正仿宋_GBK"/>
          <w:sz w:val="32"/>
          <w:szCs w:val="32"/>
        </w:rPr>
      </w:pPr>
      <w:bookmarkStart w:id="8" w:name="_Toc12821"/>
      <w:r>
        <w:rPr>
          <w:rFonts w:ascii="Times New Roman" w:hAnsi="Times New Roman" w:eastAsia="方正仿宋_GBK"/>
          <w:sz w:val="32"/>
          <w:szCs w:val="32"/>
        </w:rPr>
        <w:t>（一）营业执照。</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（二）2024年度财务报告。</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（三）竞选人须具有履行合同所必需的设备。</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（四）至少具有1个服务类招标代理业绩。</w:t>
      </w:r>
    </w:p>
    <w:p>
      <w:pPr>
        <w:snapToGrid w:val="0"/>
        <w:spacing w:line="600" w:lineRule="exact"/>
        <w:ind w:firstLine="640" w:firstLineChars="200"/>
        <w:outlineLvl w:val="0"/>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三、比选资料必须密封，且签字盖章齐全，并按时送达指定地点。</w:t>
      </w:r>
      <w:bookmarkEnd w:id="8"/>
      <w:bookmarkStart w:id="9" w:name="_Toc25316"/>
    </w:p>
    <w:p>
      <w:pPr>
        <w:snapToGrid w:val="0"/>
        <w:spacing w:line="600" w:lineRule="exact"/>
        <w:ind w:firstLine="640" w:firstLineChars="200"/>
        <w:outlineLvl w:val="0"/>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四、报价文件递交</w:t>
      </w:r>
      <w:bookmarkEnd w:id="9"/>
    </w:p>
    <w:p>
      <w:pPr>
        <w:pStyle w:val="10"/>
        <w:widowControl/>
        <w:spacing w:beforeAutospacing="0" w:afterAutospacing="0" w:line="368" w:lineRule="atLeast"/>
        <w:ind w:firstLine="640" w:firstLineChars="200"/>
        <w:rPr>
          <w:rFonts w:ascii="Times New Roman" w:hAnsi="Times New Roman" w:eastAsia="方正仿宋_GB2312"/>
          <w:kern w:val="2"/>
          <w:sz w:val="32"/>
          <w:szCs w:val="32"/>
        </w:rPr>
      </w:pPr>
      <w:r>
        <w:rPr>
          <w:rFonts w:ascii="Times New Roman" w:hAnsi="Times New Roman" w:eastAsia="方正仿宋_GB2312"/>
          <w:kern w:val="2"/>
          <w:sz w:val="32"/>
          <w:szCs w:val="32"/>
        </w:rPr>
        <w:t>报价文件请于2025年</w:t>
      </w:r>
      <w:r>
        <w:rPr>
          <w:rFonts w:hint="eastAsia" w:ascii="Times New Roman" w:hAnsi="Times New Roman" w:eastAsia="方正仿宋_GB2312"/>
          <w:kern w:val="2"/>
          <w:sz w:val="32"/>
          <w:szCs w:val="32"/>
        </w:rPr>
        <w:t>12月26日</w:t>
      </w:r>
      <w:r>
        <w:rPr>
          <w:rFonts w:ascii="Times New Roman" w:hAnsi="Times New Roman" w:eastAsia="方正仿宋_GB2312"/>
          <w:kern w:val="2"/>
          <w:sz w:val="32"/>
          <w:szCs w:val="32"/>
        </w:rPr>
        <w:t>（星期</w:t>
      </w:r>
      <w:r>
        <w:rPr>
          <w:rFonts w:hint="eastAsia" w:ascii="Times New Roman" w:hAnsi="Times New Roman" w:eastAsia="方正仿宋_GB2312"/>
          <w:kern w:val="2"/>
          <w:sz w:val="32"/>
          <w:szCs w:val="32"/>
        </w:rPr>
        <w:t>五</w:t>
      </w:r>
      <w:r>
        <w:rPr>
          <w:rFonts w:ascii="Times New Roman" w:hAnsi="Times New Roman" w:eastAsia="方正仿宋_GB2312"/>
          <w:kern w:val="2"/>
          <w:sz w:val="32"/>
          <w:szCs w:val="32"/>
        </w:rPr>
        <w:t>）1</w:t>
      </w:r>
      <w:r>
        <w:rPr>
          <w:rFonts w:hint="eastAsia" w:ascii="Times New Roman" w:hAnsi="Times New Roman" w:eastAsia="方正仿宋_GB2312"/>
          <w:kern w:val="2"/>
          <w:sz w:val="32"/>
          <w:szCs w:val="32"/>
        </w:rPr>
        <w:t>1</w:t>
      </w:r>
      <w:r>
        <w:rPr>
          <w:rFonts w:ascii="Times New Roman" w:hAnsi="Times New Roman" w:eastAsia="方正仿宋_GB2312"/>
          <w:kern w:val="2"/>
          <w:sz w:val="32"/>
          <w:szCs w:val="32"/>
        </w:rPr>
        <w:t>:00前密封送至重庆市渝中区中山三路121号</w:t>
      </w:r>
      <w:r>
        <w:rPr>
          <w:rFonts w:hint="eastAsia" w:ascii="Times New Roman" w:hAnsi="Times New Roman" w:eastAsia="方正仿宋_GB2312"/>
          <w:kern w:val="2"/>
          <w:sz w:val="32"/>
          <w:szCs w:val="32"/>
        </w:rPr>
        <w:t>中山大厦22楼2206室</w:t>
      </w:r>
      <w:r>
        <w:rPr>
          <w:rFonts w:ascii="Times New Roman" w:hAnsi="Times New Roman" w:eastAsia="方正仿宋_GB2312"/>
          <w:kern w:val="2"/>
          <w:sz w:val="32"/>
          <w:szCs w:val="32"/>
        </w:rPr>
        <w:t>（直接送达或邮寄），逾时则不予受理。</w:t>
      </w:r>
    </w:p>
    <w:p>
      <w:pPr>
        <w:pStyle w:val="10"/>
        <w:widowControl/>
        <w:spacing w:beforeAutospacing="0" w:afterAutospacing="0" w:line="368" w:lineRule="atLeast"/>
        <w:ind w:firstLine="640" w:firstLineChars="200"/>
        <w:rPr>
          <w:rFonts w:ascii="方正仿宋_GBK" w:hAnsi="方正仿宋_GBK" w:eastAsia="方正仿宋_GBK" w:cs="方正仿宋_GBK"/>
          <w:kern w:val="2"/>
          <w:sz w:val="32"/>
          <w:szCs w:val="32"/>
        </w:rPr>
      </w:pPr>
      <w:r>
        <w:rPr>
          <w:rFonts w:ascii="Times New Roman" w:hAnsi="Times New Roman" w:eastAsia="方正仿宋_GB2312"/>
          <w:kern w:val="2"/>
          <w:sz w:val="32"/>
          <w:szCs w:val="32"/>
        </w:rPr>
        <w:t>联系人：</w:t>
      </w:r>
      <w:r>
        <w:rPr>
          <w:rFonts w:hint="eastAsia" w:ascii="Times New Roman" w:hAnsi="Times New Roman" w:eastAsia="方正仿宋_GB2312"/>
          <w:kern w:val="2"/>
          <w:sz w:val="32"/>
          <w:szCs w:val="32"/>
        </w:rPr>
        <w:t>黄泽鑫</w:t>
      </w:r>
    </w:p>
    <w:p>
      <w:pPr>
        <w:pStyle w:val="10"/>
        <w:widowControl/>
        <w:spacing w:beforeAutospacing="0" w:afterAutospacing="0" w:line="368" w:lineRule="atLeast"/>
        <w:ind w:firstLine="640" w:firstLineChars="200"/>
        <w:rPr>
          <w:rFonts w:ascii="Times New Roman" w:hAnsi="Times New Roman" w:eastAsia="方正仿宋_GB2312"/>
          <w:kern w:val="2"/>
          <w:sz w:val="32"/>
          <w:szCs w:val="32"/>
        </w:rPr>
      </w:pPr>
      <w:r>
        <w:rPr>
          <w:rFonts w:ascii="Times New Roman" w:hAnsi="Times New Roman" w:eastAsia="方正仿宋_GB2312"/>
          <w:kern w:val="2"/>
          <w:sz w:val="32"/>
          <w:szCs w:val="32"/>
        </w:rPr>
        <w:t>联系电话：</w:t>
      </w:r>
      <w:r>
        <w:rPr>
          <w:rFonts w:hint="eastAsia" w:ascii="Times New Roman" w:hAnsi="Times New Roman" w:eastAsia="方正仿宋_GB2312"/>
          <w:kern w:val="2"/>
          <w:sz w:val="32"/>
          <w:szCs w:val="32"/>
        </w:rPr>
        <w:t>18696607702</w:t>
      </w:r>
    </w:p>
    <w:p>
      <w:pPr>
        <w:rPr>
          <w:rFonts w:ascii="Times New Roman" w:hAnsi="Times New Roman" w:eastAsia="方正小标宋_GBK"/>
          <w:sz w:val="44"/>
          <w:szCs w:val="44"/>
        </w:rPr>
      </w:pPr>
      <w:bookmarkStart w:id="10" w:name="_Toc31535"/>
      <w:r>
        <w:rPr>
          <w:rFonts w:ascii="Times New Roman" w:hAnsi="Times New Roman" w:eastAsia="方正小标宋_GBK"/>
          <w:sz w:val="44"/>
          <w:szCs w:val="44"/>
        </w:rPr>
        <w:br w:type="page"/>
      </w:r>
    </w:p>
    <w:bookmarkEnd w:id="10"/>
    <w:p>
      <w:pPr>
        <w:spacing w:line="595" w:lineRule="exact"/>
        <w:ind w:firstLine="880" w:firstLineChars="200"/>
        <w:jc w:val="center"/>
        <w:outlineLvl w:val="0"/>
        <w:rPr>
          <w:rFonts w:ascii="Times New Roman" w:hAnsi="Times New Roman" w:eastAsia="黑体"/>
          <w:sz w:val="32"/>
          <w:szCs w:val="32"/>
        </w:rPr>
      </w:pPr>
      <w:bookmarkStart w:id="11" w:name="_Toc23382"/>
      <w:r>
        <w:rPr>
          <w:rFonts w:ascii="Times New Roman" w:hAnsi="Times New Roman" w:eastAsia="方正小标宋_GBK"/>
          <w:sz w:val="44"/>
          <w:szCs w:val="44"/>
        </w:rPr>
        <w:t>第</w:t>
      </w:r>
      <w:r>
        <w:rPr>
          <w:rFonts w:hint="eastAsia" w:ascii="Times New Roman" w:hAnsi="Times New Roman" w:eastAsia="方正小标宋_GBK"/>
          <w:sz w:val="44"/>
          <w:szCs w:val="44"/>
        </w:rPr>
        <w:t>二</w:t>
      </w:r>
      <w:r>
        <w:rPr>
          <w:rFonts w:ascii="Times New Roman" w:hAnsi="Times New Roman" w:eastAsia="方正小标宋_GBK"/>
          <w:sz w:val="44"/>
          <w:szCs w:val="44"/>
        </w:rPr>
        <w:t>章 比选须知及评分标准</w:t>
      </w:r>
      <w:bookmarkEnd w:id="11"/>
    </w:p>
    <w:p>
      <w:pPr>
        <w:spacing w:line="595" w:lineRule="exact"/>
        <w:ind w:firstLine="640" w:firstLineChars="200"/>
        <w:outlineLvl w:val="0"/>
        <w:rPr>
          <w:rFonts w:ascii="Times New Roman" w:hAnsi="Times New Roman" w:eastAsia="黑体"/>
          <w:sz w:val="32"/>
          <w:szCs w:val="32"/>
        </w:rPr>
      </w:pPr>
      <w:bookmarkStart w:id="12" w:name="_Toc1086"/>
      <w:r>
        <w:rPr>
          <w:rFonts w:ascii="Times New Roman" w:hAnsi="Times New Roman" w:eastAsia="黑体"/>
          <w:sz w:val="32"/>
          <w:szCs w:val="32"/>
        </w:rPr>
        <w:t>一、比选须知</w:t>
      </w:r>
      <w:bookmarkEnd w:id="12"/>
    </w:p>
    <w:tbl>
      <w:tblPr>
        <w:tblStyle w:val="1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0" w:author=" " w:date="2025-12-19T17:03:07Z">
                <w:pPr>
                  <w:spacing w:line="420" w:lineRule="exact"/>
                  <w:jc w:val="center"/>
                </w:pPr>
              </w:pPrChange>
            </w:pPr>
            <w:r>
              <w:rPr>
                <w:rFonts w:hint="eastAsia" w:asciiTheme="minorEastAsia" w:hAnsiTheme="minorEastAsia" w:eastAsiaTheme="minorEastAsia" w:cstheme="minorEastAsia"/>
                <w:szCs w:val="21"/>
              </w:rPr>
              <w:t>条款号</w:t>
            </w:r>
          </w:p>
        </w:tc>
        <w:tc>
          <w:tcPr>
            <w:tcW w:w="1512" w:type="dxa"/>
            <w:vAlign w:val="center"/>
          </w:tcPr>
          <w:p>
            <w:pPr>
              <w:spacing w:line="360" w:lineRule="exact"/>
              <w:ind w:firstLine="254" w:firstLineChars="121"/>
              <w:jc w:val="center"/>
              <w:rPr>
                <w:rFonts w:asciiTheme="minorEastAsia" w:hAnsiTheme="minorEastAsia" w:eastAsiaTheme="minorEastAsia" w:cstheme="minorEastAsia"/>
                <w:szCs w:val="21"/>
              </w:rPr>
              <w:pPrChange w:id="1" w:author=" " w:date="2025-12-19T17:03:07Z">
                <w:pPr>
                  <w:spacing w:line="420" w:lineRule="exact"/>
                  <w:ind w:firstLine="254" w:firstLineChars="121"/>
                  <w:jc w:val="center"/>
                </w:pPr>
              </w:pPrChange>
            </w:pPr>
            <w:r>
              <w:rPr>
                <w:rFonts w:hint="eastAsia" w:asciiTheme="minorEastAsia" w:hAnsiTheme="minorEastAsia" w:eastAsiaTheme="minorEastAsia" w:cstheme="minorEastAsia"/>
                <w:szCs w:val="21"/>
              </w:rPr>
              <w:t>条款名称</w:t>
            </w:r>
          </w:p>
        </w:tc>
        <w:tc>
          <w:tcPr>
            <w:tcW w:w="7144" w:type="dxa"/>
            <w:vAlign w:val="center"/>
          </w:tcPr>
          <w:p>
            <w:pPr>
              <w:spacing w:line="360" w:lineRule="exact"/>
              <w:jc w:val="center"/>
              <w:rPr>
                <w:rFonts w:asciiTheme="minorEastAsia" w:hAnsiTheme="minorEastAsia" w:eastAsiaTheme="minorEastAsia" w:cstheme="minorEastAsia"/>
                <w:szCs w:val="21"/>
              </w:rPr>
              <w:pPrChange w:id="2" w:author=" " w:date="2025-12-19T17:03:07Z">
                <w:pPr>
                  <w:spacing w:line="420" w:lineRule="exact"/>
                  <w:jc w:val="center"/>
                </w:pPr>
              </w:pPrChange>
            </w:pPr>
            <w:r>
              <w:rPr>
                <w:rFonts w:hint="eastAsia" w:asciiTheme="minorEastAsia" w:hAnsiTheme="minorEastAsia" w:eastAsiaTheme="minorEastAsia" w:cstheme="minor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3" w:author=" " w:date="2025-12-19T17:03:07Z">
                <w:pPr>
                  <w:spacing w:line="420" w:lineRule="exact"/>
                  <w:jc w:val="center"/>
                </w:pPr>
              </w:pPrChange>
            </w:pPr>
            <w:r>
              <w:rPr>
                <w:rFonts w:hint="eastAsia" w:asciiTheme="minorEastAsia" w:hAnsiTheme="minorEastAsia" w:eastAsiaTheme="minorEastAsia" w:cstheme="minorEastAsia"/>
                <w:szCs w:val="21"/>
              </w:rPr>
              <w:t>1</w:t>
            </w:r>
          </w:p>
        </w:tc>
        <w:tc>
          <w:tcPr>
            <w:tcW w:w="1512" w:type="dxa"/>
            <w:vAlign w:val="center"/>
          </w:tcPr>
          <w:p>
            <w:pPr>
              <w:spacing w:line="360" w:lineRule="exact"/>
              <w:jc w:val="center"/>
              <w:rPr>
                <w:rFonts w:asciiTheme="minorEastAsia" w:hAnsiTheme="minorEastAsia" w:eastAsiaTheme="minorEastAsia" w:cstheme="minorEastAsia"/>
                <w:szCs w:val="21"/>
              </w:rPr>
              <w:pPrChange w:id="4" w:author=" " w:date="2025-12-19T17:03:07Z">
                <w:pPr>
                  <w:spacing w:line="420" w:lineRule="exact"/>
                  <w:jc w:val="center"/>
                </w:pPr>
              </w:pPrChange>
            </w:pPr>
            <w:r>
              <w:rPr>
                <w:rFonts w:hint="eastAsia" w:asciiTheme="minorEastAsia" w:hAnsiTheme="minorEastAsia" w:eastAsiaTheme="minorEastAsia" w:cstheme="minorEastAsia"/>
                <w:bCs/>
                <w:szCs w:val="21"/>
              </w:rPr>
              <w:t>采购人</w:t>
            </w:r>
          </w:p>
        </w:tc>
        <w:tc>
          <w:tcPr>
            <w:tcW w:w="7144" w:type="dxa"/>
            <w:vAlign w:val="center"/>
          </w:tcPr>
          <w:p>
            <w:pPr>
              <w:numPr>
                <w:ilvl w:val="0"/>
                <w:numId w:val="2"/>
              </w:numPr>
              <w:spacing w:line="360" w:lineRule="exact"/>
              <w:jc w:val="left"/>
              <w:rPr>
                <w:rFonts w:asciiTheme="minorEastAsia" w:hAnsiTheme="minorEastAsia" w:eastAsiaTheme="minorEastAsia" w:cstheme="minorEastAsia"/>
                <w:bCs/>
                <w:szCs w:val="21"/>
              </w:rPr>
              <w:pPrChange w:id="5" w:author=" " w:date="2025-12-19T17:03:07Z">
                <w:pPr>
                  <w:numPr>
                    <w:ilvl w:val="0"/>
                    <w:numId w:val="2"/>
                  </w:numPr>
                  <w:spacing w:line="420" w:lineRule="exact"/>
                  <w:jc w:val="left"/>
                </w:pPr>
              </w:pPrChange>
            </w:pPr>
            <w:bookmarkStart w:id="13" w:name="_Toc478234255"/>
            <w:bookmarkStart w:id="14" w:name="_Toc477187761"/>
            <w:bookmarkStart w:id="15" w:name="_Toc477450749"/>
            <w:r>
              <w:rPr>
                <w:rFonts w:hint="eastAsia" w:asciiTheme="minorEastAsia" w:hAnsiTheme="minorEastAsia" w:eastAsiaTheme="minorEastAsia" w:cstheme="minorEastAsia"/>
                <w:bCs/>
                <w:szCs w:val="21"/>
              </w:rPr>
              <w:t>采购人：</w:t>
            </w:r>
            <w:bookmarkEnd w:id="13"/>
            <w:bookmarkEnd w:id="14"/>
            <w:bookmarkEnd w:id="15"/>
            <w:r>
              <w:rPr>
                <w:rFonts w:hint="eastAsia" w:asciiTheme="minorEastAsia" w:hAnsiTheme="minorEastAsia" w:eastAsiaTheme="minorEastAsia" w:cstheme="minorEastAsia"/>
                <w:bCs/>
                <w:szCs w:val="21"/>
              </w:rPr>
              <w:t>重庆市农业投资集团有限公司</w:t>
            </w:r>
          </w:p>
          <w:p>
            <w:pPr>
              <w:numPr>
                <w:ilvl w:val="0"/>
                <w:numId w:val="2"/>
              </w:numPr>
              <w:spacing w:line="360" w:lineRule="exact"/>
              <w:jc w:val="left"/>
              <w:rPr>
                <w:rFonts w:asciiTheme="minorEastAsia" w:hAnsiTheme="minorEastAsia" w:eastAsiaTheme="minorEastAsia" w:cstheme="minorEastAsia"/>
                <w:bCs/>
                <w:szCs w:val="21"/>
              </w:rPr>
              <w:pPrChange w:id="6" w:author=" " w:date="2025-12-19T17:03:07Z">
                <w:pPr>
                  <w:numPr>
                    <w:ilvl w:val="0"/>
                    <w:numId w:val="2"/>
                  </w:numPr>
                  <w:spacing w:line="420" w:lineRule="exact"/>
                  <w:jc w:val="left"/>
                </w:pPr>
              </w:pPrChange>
            </w:pPr>
            <w:bookmarkStart w:id="16" w:name="_Toc477187762"/>
            <w:bookmarkStart w:id="17" w:name="_Toc478234256"/>
            <w:bookmarkStart w:id="18" w:name="_Toc477450750"/>
            <w:r>
              <w:rPr>
                <w:rFonts w:hint="eastAsia" w:asciiTheme="minorEastAsia" w:hAnsiTheme="minorEastAsia" w:eastAsiaTheme="minorEastAsia" w:cstheme="minorEastAsia"/>
                <w:bCs/>
                <w:szCs w:val="21"/>
              </w:rPr>
              <w:t>地址：</w:t>
            </w:r>
            <w:bookmarkEnd w:id="16"/>
            <w:bookmarkEnd w:id="17"/>
            <w:bookmarkEnd w:id="18"/>
            <w:r>
              <w:rPr>
                <w:rFonts w:hint="eastAsia" w:asciiTheme="minorEastAsia" w:hAnsiTheme="minorEastAsia" w:eastAsiaTheme="minorEastAsia" w:cstheme="minorEastAsia"/>
                <w:bCs/>
                <w:szCs w:val="21"/>
              </w:rPr>
              <w:t>重庆市渝中区中山三路121号中山大厦22楼2206室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7" w:author=" " w:date="2025-12-19T17:03:07Z">
                <w:pPr>
                  <w:spacing w:line="420" w:lineRule="exact"/>
                  <w:jc w:val="center"/>
                </w:pPr>
              </w:pPrChange>
            </w:pPr>
            <w:r>
              <w:rPr>
                <w:rFonts w:hint="eastAsia" w:asciiTheme="minorEastAsia" w:hAnsiTheme="minorEastAsia" w:eastAsiaTheme="minorEastAsia" w:cstheme="minorEastAsia"/>
                <w:szCs w:val="21"/>
              </w:rPr>
              <w:t>2</w:t>
            </w:r>
          </w:p>
        </w:tc>
        <w:tc>
          <w:tcPr>
            <w:tcW w:w="1512" w:type="dxa"/>
            <w:vAlign w:val="center"/>
          </w:tcPr>
          <w:p>
            <w:pPr>
              <w:spacing w:line="360" w:lineRule="exact"/>
              <w:jc w:val="center"/>
              <w:rPr>
                <w:rFonts w:asciiTheme="minorEastAsia" w:hAnsiTheme="minorEastAsia" w:eastAsiaTheme="minorEastAsia" w:cstheme="minorEastAsia"/>
                <w:bCs/>
                <w:szCs w:val="21"/>
              </w:rPr>
              <w:pPrChange w:id="8" w:author=" " w:date="2025-12-19T17:03:07Z">
                <w:pPr>
                  <w:spacing w:line="420" w:lineRule="exact"/>
                  <w:jc w:val="center"/>
                </w:pPr>
              </w:pPrChange>
            </w:pPr>
            <w:r>
              <w:rPr>
                <w:rFonts w:hint="eastAsia" w:asciiTheme="minorEastAsia" w:hAnsiTheme="minorEastAsia" w:eastAsiaTheme="minorEastAsia" w:cstheme="minorEastAsia"/>
                <w:bCs/>
                <w:szCs w:val="21"/>
              </w:rPr>
              <w:t>项目名称</w:t>
            </w:r>
          </w:p>
        </w:tc>
        <w:tc>
          <w:tcPr>
            <w:tcW w:w="7144" w:type="dxa"/>
            <w:vAlign w:val="center"/>
          </w:tcPr>
          <w:p>
            <w:pPr>
              <w:spacing w:line="360" w:lineRule="exact"/>
              <w:jc w:val="left"/>
              <w:rPr>
                <w:rFonts w:asciiTheme="minorEastAsia" w:hAnsiTheme="minorEastAsia" w:eastAsiaTheme="minorEastAsia" w:cstheme="minorEastAsia"/>
                <w:bCs/>
                <w:szCs w:val="21"/>
              </w:rPr>
              <w:pPrChange w:id="9" w:author=" " w:date="2025-12-19T17:03:07Z">
                <w:pPr>
                  <w:spacing w:line="420" w:lineRule="exact"/>
                  <w:jc w:val="left"/>
                </w:pPr>
              </w:pPrChange>
            </w:pPr>
            <w:r>
              <w:rPr>
                <w:rFonts w:hint="eastAsia" w:asciiTheme="minorEastAsia" w:hAnsiTheme="minorEastAsia" w:eastAsiaTheme="minorEastAsia" w:cstheme="minorEastAsia"/>
                <w:szCs w:val="21"/>
              </w:rPr>
              <w:t>重庆市农业投资集团有限公司总部、原重庆市粮食集团有限责任公司、凯欣粮油有限公司、重庆红蜻蜓油脂有限责任公司档案服务采购招标代理服务（第二次）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10" w:author=" " w:date="2025-12-19T17:03:07Z">
                <w:pPr>
                  <w:spacing w:line="420" w:lineRule="exact"/>
                  <w:jc w:val="center"/>
                </w:pPr>
              </w:pPrChange>
            </w:pPr>
            <w:r>
              <w:rPr>
                <w:rFonts w:hint="eastAsia" w:asciiTheme="minorEastAsia" w:hAnsiTheme="minorEastAsia" w:eastAsiaTheme="minorEastAsia" w:cstheme="minorEastAsia"/>
                <w:szCs w:val="21"/>
              </w:rPr>
              <w:t>3</w:t>
            </w:r>
          </w:p>
        </w:tc>
        <w:tc>
          <w:tcPr>
            <w:tcW w:w="1512" w:type="dxa"/>
            <w:vAlign w:val="center"/>
          </w:tcPr>
          <w:p>
            <w:pPr>
              <w:spacing w:line="360" w:lineRule="exact"/>
              <w:jc w:val="center"/>
              <w:rPr>
                <w:rFonts w:asciiTheme="minorEastAsia" w:hAnsiTheme="minorEastAsia" w:eastAsiaTheme="minorEastAsia" w:cstheme="minorEastAsia"/>
                <w:bCs/>
                <w:szCs w:val="21"/>
              </w:rPr>
              <w:pPrChange w:id="11" w:author=" " w:date="2025-12-19T17:03:07Z">
                <w:pPr>
                  <w:spacing w:line="420" w:lineRule="exact"/>
                  <w:jc w:val="center"/>
                </w:pPr>
              </w:pPrChange>
            </w:pPr>
            <w:r>
              <w:rPr>
                <w:rFonts w:hint="eastAsia" w:asciiTheme="minorEastAsia" w:hAnsiTheme="minorEastAsia" w:eastAsiaTheme="minorEastAsia" w:cstheme="minorEastAsia"/>
                <w:bCs/>
                <w:szCs w:val="21"/>
              </w:rPr>
              <w:t>最高限价</w:t>
            </w:r>
          </w:p>
        </w:tc>
        <w:tc>
          <w:tcPr>
            <w:tcW w:w="7144" w:type="dxa"/>
            <w:vAlign w:val="center"/>
          </w:tcPr>
          <w:p>
            <w:pPr>
              <w:spacing w:line="360" w:lineRule="exact"/>
              <w:jc w:val="left"/>
              <w:rPr>
                <w:rFonts w:asciiTheme="minorEastAsia" w:hAnsiTheme="minorEastAsia" w:eastAsiaTheme="minorEastAsia" w:cstheme="minorEastAsia"/>
                <w:bCs/>
                <w:szCs w:val="21"/>
              </w:rPr>
              <w:pPrChange w:id="12" w:author=" " w:date="2025-12-19T17:03:07Z">
                <w:pPr>
                  <w:spacing w:line="420" w:lineRule="exact"/>
                  <w:jc w:val="left"/>
                </w:pPr>
              </w:pPrChange>
            </w:pPr>
            <w:r>
              <w:rPr>
                <w:rFonts w:hint="eastAsia" w:asciiTheme="minorEastAsia" w:hAnsiTheme="minorEastAsia" w:eastAsiaTheme="minorEastAsia" w:cstheme="minorEastAsia"/>
                <w:bCs/>
                <w:szCs w:val="21"/>
              </w:rPr>
              <w:t>最高限价为参照发改价格〔2011〕534号文件收费标准的</w:t>
            </w:r>
            <w:r>
              <w:rPr>
                <w:rFonts w:asciiTheme="minorEastAsia" w:hAnsiTheme="minorEastAsia" w:eastAsiaTheme="minorEastAsia" w:cstheme="minorEastAsia"/>
                <w:bCs/>
                <w:szCs w:val="21"/>
              </w:rPr>
              <w:t>9</w:t>
            </w:r>
            <w:r>
              <w:rPr>
                <w:rFonts w:hint="eastAsia" w:asciiTheme="minorEastAsia" w:hAnsiTheme="minorEastAsia" w:eastAsiaTheme="minorEastAsia" w:cstheme="minorEastAsia"/>
                <w:bCs/>
                <w:szCs w:val="21"/>
              </w:rPr>
              <w:t>折，超过最高限价为无效报价。报价应按阿拉伯数字加百分比的形式进行报价（如：90%或75%）。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13" w:author=" " w:date="2025-12-19T17:03:07Z">
                <w:pPr>
                  <w:spacing w:line="420" w:lineRule="exact"/>
                  <w:jc w:val="center"/>
                </w:pPr>
              </w:pPrChange>
            </w:pPr>
            <w:r>
              <w:rPr>
                <w:rFonts w:hint="eastAsia" w:asciiTheme="minorEastAsia" w:hAnsiTheme="minorEastAsia" w:eastAsiaTheme="minorEastAsia" w:cstheme="minorEastAsia"/>
                <w:szCs w:val="21"/>
              </w:rPr>
              <w:t>4</w:t>
            </w:r>
          </w:p>
        </w:tc>
        <w:tc>
          <w:tcPr>
            <w:tcW w:w="1512" w:type="dxa"/>
            <w:vAlign w:val="center"/>
          </w:tcPr>
          <w:p>
            <w:pPr>
              <w:spacing w:line="360" w:lineRule="exact"/>
              <w:jc w:val="center"/>
              <w:rPr>
                <w:rFonts w:asciiTheme="minorEastAsia" w:hAnsiTheme="minorEastAsia" w:eastAsiaTheme="minorEastAsia" w:cstheme="minorEastAsia"/>
                <w:bCs/>
                <w:szCs w:val="21"/>
              </w:rPr>
              <w:pPrChange w:id="14" w:author=" " w:date="2025-12-19T17:03:07Z">
                <w:pPr>
                  <w:spacing w:line="420" w:lineRule="exact"/>
                  <w:jc w:val="center"/>
                </w:pPr>
              </w:pPrChange>
            </w:pPr>
            <w:r>
              <w:rPr>
                <w:rFonts w:hint="eastAsia" w:asciiTheme="minorEastAsia" w:hAnsiTheme="minorEastAsia" w:eastAsiaTheme="minorEastAsia" w:cstheme="minorEastAsia"/>
                <w:bCs/>
                <w:szCs w:val="21"/>
              </w:rPr>
              <w:t>竞选人资质</w:t>
            </w:r>
          </w:p>
        </w:tc>
        <w:tc>
          <w:tcPr>
            <w:tcW w:w="7144" w:type="dxa"/>
            <w:vAlign w:val="center"/>
          </w:tcPr>
          <w:p>
            <w:pPr>
              <w:spacing w:line="360" w:lineRule="exact"/>
              <w:jc w:val="left"/>
              <w:rPr>
                <w:rFonts w:asciiTheme="minorEastAsia" w:hAnsiTheme="minorEastAsia" w:eastAsiaTheme="minorEastAsia" w:cstheme="minorEastAsia"/>
                <w:bCs/>
                <w:szCs w:val="21"/>
              </w:rPr>
              <w:pPrChange w:id="15" w:author=" " w:date="2025-12-19T17:03:07Z">
                <w:pPr>
                  <w:spacing w:line="420" w:lineRule="exact"/>
                  <w:jc w:val="left"/>
                </w:pPr>
              </w:pPrChange>
            </w:pPr>
            <w:r>
              <w:rPr>
                <w:rFonts w:hint="eastAsia" w:asciiTheme="minorEastAsia" w:hAnsiTheme="minorEastAsia" w:eastAsiaTheme="minorEastAsia" w:cstheme="minorEastAsia"/>
                <w:bCs/>
                <w:szCs w:val="21"/>
              </w:rPr>
              <w:t>（一）营业执照。</w:t>
            </w:r>
          </w:p>
          <w:p>
            <w:pPr>
              <w:spacing w:line="360" w:lineRule="exact"/>
              <w:jc w:val="left"/>
              <w:rPr>
                <w:rFonts w:asciiTheme="minorEastAsia" w:hAnsiTheme="minorEastAsia" w:eastAsiaTheme="minorEastAsia" w:cstheme="minorEastAsia"/>
                <w:bCs/>
                <w:szCs w:val="21"/>
              </w:rPr>
              <w:pPrChange w:id="16" w:author=" " w:date="2025-12-19T17:03:07Z">
                <w:pPr>
                  <w:spacing w:line="420" w:lineRule="exact"/>
                  <w:jc w:val="left"/>
                </w:pPr>
              </w:pPrChange>
            </w:pPr>
            <w:r>
              <w:rPr>
                <w:rFonts w:hint="eastAsia" w:asciiTheme="minorEastAsia" w:hAnsiTheme="minorEastAsia" w:eastAsiaTheme="minorEastAsia" w:cstheme="minorEastAsia"/>
                <w:bCs/>
                <w:szCs w:val="21"/>
              </w:rPr>
              <w:t>（二）2024年度财务报告。</w:t>
            </w:r>
          </w:p>
          <w:p>
            <w:pPr>
              <w:spacing w:line="360" w:lineRule="exact"/>
              <w:jc w:val="left"/>
              <w:rPr>
                <w:rFonts w:asciiTheme="minorEastAsia" w:hAnsiTheme="minorEastAsia" w:eastAsiaTheme="minorEastAsia" w:cstheme="minorEastAsia"/>
                <w:bCs/>
                <w:szCs w:val="21"/>
              </w:rPr>
              <w:pPrChange w:id="17" w:author=" " w:date="2025-12-19T17:03:07Z">
                <w:pPr>
                  <w:spacing w:line="420" w:lineRule="exact"/>
                  <w:jc w:val="left"/>
                </w:pPr>
              </w:pPrChange>
            </w:pPr>
            <w:r>
              <w:rPr>
                <w:rFonts w:hint="eastAsia" w:asciiTheme="minorEastAsia" w:hAnsiTheme="minorEastAsia" w:eastAsiaTheme="minorEastAsia" w:cstheme="minorEastAsia"/>
                <w:bCs/>
                <w:szCs w:val="21"/>
              </w:rPr>
              <w:t>（三）竞选人须具有履行合同所必需的设备。</w:t>
            </w:r>
          </w:p>
          <w:p>
            <w:pPr>
              <w:spacing w:line="360" w:lineRule="exact"/>
              <w:jc w:val="left"/>
              <w:rPr>
                <w:rFonts w:asciiTheme="minorEastAsia" w:hAnsiTheme="minorEastAsia" w:eastAsiaTheme="minorEastAsia" w:cstheme="minorEastAsia"/>
                <w:szCs w:val="21"/>
              </w:rPr>
              <w:pPrChange w:id="18" w:author=" " w:date="2025-12-19T17:03:07Z">
                <w:pPr>
                  <w:spacing w:line="420" w:lineRule="exact"/>
                  <w:jc w:val="left"/>
                </w:pPr>
              </w:pPrChange>
            </w:pPr>
            <w:r>
              <w:rPr>
                <w:rFonts w:hint="eastAsia" w:asciiTheme="minorEastAsia" w:hAnsiTheme="minorEastAsia" w:eastAsiaTheme="minorEastAsia" w:cstheme="minorEastAsia"/>
                <w:bCs/>
                <w:szCs w:val="21"/>
              </w:rPr>
              <w:t>（四）至少具有1个服务类招标代理业绩。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19" w:author=" " w:date="2025-12-19T17:03:07Z">
                <w:pPr>
                  <w:spacing w:line="420" w:lineRule="exact"/>
                  <w:jc w:val="center"/>
                </w:pPr>
              </w:pPrChange>
            </w:pPr>
            <w:r>
              <w:rPr>
                <w:rFonts w:hint="eastAsia" w:asciiTheme="minorEastAsia" w:hAnsiTheme="minorEastAsia" w:eastAsiaTheme="minorEastAsia" w:cstheme="minorEastAsia"/>
                <w:szCs w:val="21"/>
              </w:rPr>
              <w:t>5</w:t>
            </w:r>
          </w:p>
        </w:tc>
        <w:tc>
          <w:tcPr>
            <w:tcW w:w="1512" w:type="dxa"/>
            <w:vAlign w:val="center"/>
          </w:tcPr>
          <w:p>
            <w:pPr>
              <w:spacing w:line="360" w:lineRule="exact"/>
              <w:jc w:val="center"/>
              <w:rPr>
                <w:rFonts w:asciiTheme="minorEastAsia" w:hAnsiTheme="minorEastAsia" w:eastAsiaTheme="minorEastAsia" w:cstheme="minorEastAsia"/>
                <w:bCs/>
                <w:szCs w:val="21"/>
              </w:rPr>
              <w:pPrChange w:id="20" w:author=" " w:date="2025-12-19T17:03:07Z">
                <w:pPr>
                  <w:spacing w:line="420" w:lineRule="exact"/>
                  <w:jc w:val="center"/>
                </w:pPr>
              </w:pPrChange>
            </w:pPr>
            <w:r>
              <w:rPr>
                <w:rFonts w:hint="eastAsia" w:asciiTheme="minorEastAsia" w:hAnsiTheme="minorEastAsia" w:eastAsiaTheme="minorEastAsia" w:cstheme="minorEastAsia"/>
                <w:bCs/>
                <w:szCs w:val="21"/>
              </w:rPr>
              <w:t>竞选文件</w:t>
            </w:r>
          </w:p>
          <w:p>
            <w:pPr>
              <w:spacing w:line="360" w:lineRule="exact"/>
              <w:jc w:val="center"/>
              <w:rPr>
                <w:rFonts w:asciiTheme="minorEastAsia" w:hAnsiTheme="minorEastAsia" w:eastAsiaTheme="minorEastAsia" w:cstheme="minorEastAsia"/>
                <w:bCs/>
                <w:szCs w:val="21"/>
              </w:rPr>
              <w:pPrChange w:id="21" w:author=" " w:date="2025-12-19T17:03:07Z">
                <w:pPr>
                  <w:spacing w:line="420" w:lineRule="exact"/>
                  <w:jc w:val="center"/>
                </w:pPr>
              </w:pPrChange>
            </w:pPr>
            <w:bookmarkStart w:id="19" w:name="_Toc478234264"/>
            <w:r>
              <w:rPr>
                <w:rFonts w:hint="eastAsia" w:asciiTheme="minorEastAsia" w:hAnsiTheme="minorEastAsia" w:eastAsiaTheme="minorEastAsia" w:cstheme="minorEastAsia"/>
                <w:bCs/>
                <w:szCs w:val="21"/>
              </w:rPr>
              <w:t>递交</w:t>
            </w:r>
            <w:bookmarkEnd w:id="19"/>
          </w:p>
        </w:tc>
        <w:tc>
          <w:tcPr>
            <w:tcW w:w="7144" w:type="dxa"/>
            <w:vAlign w:val="center"/>
          </w:tcPr>
          <w:p>
            <w:pPr>
              <w:spacing w:line="360" w:lineRule="exact"/>
              <w:rPr>
                <w:rFonts w:asciiTheme="minorEastAsia" w:hAnsiTheme="minorEastAsia" w:eastAsiaTheme="minorEastAsia" w:cstheme="minorEastAsia"/>
                <w:bCs/>
                <w:szCs w:val="21"/>
              </w:rPr>
              <w:pPrChange w:id="22" w:author=" " w:date="2025-12-19T17:03:07Z">
                <w:pPr>
                  <w:spacing w:line="420" w:lineRule="exact"/>
                </w:pPr>
              </w:pPrChange>
            </w:pPr>
            <w:r>
              <w:rPr>
                <w:rFonts w:hint="eastAsia" w:asciiTheme="minorEastAsia" w:hAnsiTheme="minorEastAsia" w:eastAsiaTheme="minorEastAsia" w:cstheme="minorEastAsia"/>
                <w:bCs/>
                <w:szCs w:val="21"/>
              </w:rPr>
              <w:t>2025年12月26日上午11:00前</w:t>
            </w:r>
          </w:p>
          <w:p>
            <w:pPr>
              <w:spacing w:line="360" w:lineRule="exact"/>
              <w:rPr>
                <w:rFonts w:asciiTheme="minorEastAsia" w:hAnsiTheme="minorEastAsia" w:eastAsiaTheme="minorEastAsia" w:cstheme="minorEastAsia"/>
                <w:bCs/>
                <w:szCs w:val="21"/>
              </w:rPr>
              <w:pPrChange w:id="23" w:author=" " w:date="2025-12-19T17:03:07Z">
                <w:pPr>
                  <w:spacing w:line="420" w:lineRule="exact"/>
                </w:pPr>
              </w:pPrChange>
            </w:pPr>
            <w:r>
              <w:rPr>
                <w:rFonts w:hint="eastAsia" w:asciiTheme="minorEastAsia" w:hAnsiTheme="minorEastAsia" w:eastAsiaTheme="minorEastAsia" w:cstheme="minorEastAsia"/>
                <w:bCs/>
                <w:szCs w:val="21"/>
              </w:rPr>
              <w:t>递交方式：直接送达或邮寄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24" w:author=" " w:date="2025-12-19T17:03:07Z">
                <w:pPr>
                  <w:spacing w:line="420" w:lineRule="exact"/>
                  <w:jc w:val="center"/>
                </w:pPr>
              </w:pPrChange>
            </w:pPr>
            <w:r>
              <w:rPr>
                <w:rFonts w:hint="eastAsia" w:asciiTheme="minorEastAsia" w:hAnsiTheme="minorEastAsia" w:eastAsiaTheme="minorEastAsia" w:cstheme="minorEastAsia"/>
                <w:szCs w:val="21"/>
              </w:rPr>
              <w:t>6</w:t>
            </w:r>
          </w:p>
        </w:tc>
        <w:tc>
          <w:tcPr>
            <w:tcW w:w="1512" w:type="dxa"/>
            <w:vAlign w:val="center"/>
          </w:tcPr>
          <w:p>
            <w:pPr>
              <w:spacing w:line="360" w:lineRule="exact"/>
              <w:jc w:val="center"/>
              <w:rPr>
                <w:rFonts w:asciiTheme="minorEastAsia" w:hAnsiTheme="minorEastAsia" w:eastAsiaTheme="minorEastAsia" w:cstheme="minorEastAsia"/>
                <w:bCs/>
                <w:szCs w:val="21"/>
              </w:rPr>
              <w:pPrChange w:id="25" w:author=" " w:date="2025-12-19T17:03:07Z">
                <w:pPr>
                  <w:spacing w:line="420" w:lineRule="exact"/>
                  <w:jc w:val="center"/>
                </w:pPr>
              </w:pPrChange>
            </w:pPr>
            <w:r>
              <w:rPr>
                <w:rFonts w:hint="eastAsia" w:asciiTheme="minorEastAsia" w:hAnsiTheme="minorEastAsia" w:eastAsiaTheme="minorEastAsia" w:cstheme="minorEastAsia"/>
                <w:bCs/>
                <w:szCs w:val="21"/>
              </w:rPr>
              <w:t>竞选文件数量</w:t>
            </w:r>
          </w:p>
        </w:tc>
        <w:tc>
          <w:tcPr>
            <w:tcW w:w="7144" w:type="dxa"/>
            <w:vAlign w:val="center"/>
          </w:tcPr>
          <w:p>
            <w:pPr>
              <w:spacing w:line="360" w:lineRule="exact"/>
              <w:jc w:val="left"/>
              <w:rPr>
                <w:rFonts w:asciiTheme="minorEastAsia" w:hAnsiTheme="minorEastAsia" w:eastAsiaTheme="minorEastAsia" w:cstheme="minorEastAsia"/>
                <w:bCs/>
                <w:szCs w:val="21"/>
              </w:rPr>
              <w:pPrChange w:id="26" w:author=" " w:date="2025-12-19T17:03:07Z">
                <w:pPr>
                  <w:spacing w:line="420" w:lineRule="exact"/>
                  <w:jc w:val="left"/>
                </w:pPr>
              </w:pPrChange>
            </w:pPr>
            <w:bookmarkStart w:id="20" w:name="_Toc477450765"/>
            <w:bookmarkStart w:id="21" w:name="_Toc478234266"/>
            <w:bookmarkStart w:id="22" w:name="_Toc477187777"/>
            <w:r>
              <w:rPr>
                <w:rFonts w:hint="eastAsia" w:asciiTheme="minorEastAsia" w:hAnsiTheme="minorEastAsia" w:eastAsiaTheme="minorEastAsia" w:cstheme="minorEastAsia"/>
                <w:bCs/>
                <w:szCs w:val="21"/>
              </w:rPr>
              <w:t>一式两份，正本1份</w:t>
            </w:r>
            <w:bookmarkEnd w:id="20"/>
            <w:bookmarkEnd w:id="21"/>
            <w:bookmarkEnd w:id="22"/>
            <w:r>
              <w:rPr>
                <w:rFonts w:hint="eastAsia" w:asciiTheme="minorEastAsia" w:hAnsiTheme="minorEastAsia" w:eastAsiaTheme="minorEastAsia" w:cstheme="minorEastAsia"/>
                <w:bCs/>
                <w:szCs w:val="21"/>
              </w:rPr>
              <w:t>，副本1份（副本为正本完整扫描件）。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jc w:val="center"/>
        </w:trPr>
        <w:tc>
          <w:tcPr>
            <w:tcW w:w="867" w:type="dxa"/>
            <w:vAlign w:val="center"/>
          </w:tcPr>
          <w:p>
            <w:pPr>
              <w:spacing w:line="360" w:lineRule="exact"/>
              <w:jc w:val="center"/>
              <w:rPr>
                <w:rFonts w:asciiTheme="minorEastAsia" w:hAnsiTheme="minorEastAsia" w:eastAsiaTheme="minorEastAsia" w:cstheme="minorEastAsia"/>
                <w:szCs w:val="21"/>
              </w:rPr>
              <w:pPrChange w:id="27" w:author=" " w:date="2025-12-19T17:03:07Z">
                <w:pPr>
                  <w:spacing w:line="420" w:lineRule="exact"/>
                  <w:jc w:val="center"/>
                </w:pPr>
              </w:pPrChange>
            </w:pPr>
            <w:r>
              <w:rPr>
                <w:rFonts w:hint="eastAsia" w:asciiTheme="minorEastAsia" w:hAnsiTheme="minorEastAsia" w:eastAsiaTheme="minorEastAsia" w:cstheme="minorEastAsia"/>
                <w:szCs w:val="21"/>
              </w:rPr>
              <w:t>7</w:t>
            </w:r>
          </w:p>
        </w:tc>
        <w:tc>
          <w:tcPr>
            <w:tcW w:w="1512" w:type="dxa"/>
            <w:vAlign w:val="center"/>
          </w:tcPr>
          <w:p>
            <w:pPr>
              <w:spacing w:line="360" w:lineRule="exact"/>
              <w:jc w:val="center"/>
              <w:rPr>
                <w:rFonts w:asciiTheme="minorEastAsia" w:hAnsiTheme="minorEastAsia" w:eastAsiaTheme="minorEastAsia" w:cstheme="minorEastAsia"/>
                <w:bCs/>
                <w:szCs w:val="21"/>
              </w:rPr>
              <w:pPrChange w:id="28" w:author=" " w:date="2025-12-19T17:03:07Z">
                <w:pPr>
                  <w:spacing w:line="420" w:lineRule="exact"/>
                  <w:jc w:val="center"/>
                </w:pPr>
              </w:pPrChange>
            </w:pPr>
            <w:r>
              <w:rPr>
                <w:rFonts w:hint="eastAsia" w:asciiTheme="minorEastAsia" w:hAnsiTheme="minorEastAsia" w:eastAsiaTheme="minorEastAsia" w:cstheme="minorEastAsia"/>
                <w:bCs/>
                <w:szCs w:val="21"/>
              </w:rPr>
              <w:t>竞选文件</w:t>
            </w:r>
          </w:p>
          <w:p>
            <w:pPr>
              <w:spacing w:line="360" w:lineRule="exact"/>
              <w:jc w:val="center"/>
              <w:rPr>
                <w:rFonts w:asciiTheme="minorEastAsia" w:hAnsiTheme="minorEastAsia" w:eastAsiaTheme="minorEastAsia" w:cstheme="minorEastAsia"/>
                <w:bCs/>
                <w:szCs w:val="21"/>
              </w:rPr>
              <w:pPrChange w:id="29" w:author=" " w:date="2025-12-19T17:03:07Z">
                <w:pPr>
                  <w:spacing w:line="420" w:lineRule="exact"/>
                  <w:jc w:val="center"/>
                </w:pPr>
              </w:pPrChange>
            </w:pPr>
            <w:r>
              <w:rPr>
                <w:rFonts w:hint="eastAsia" w:asciiTheme="minorEastAsia" w:hAnsiTheme="minorEastAsia" w:eastAsiaTheme="minorEastAsia" w:cstheme="minorEastAsia"/>
                <w:bCs/>
                <w:szCs w:val="21"/>
              </w:rPr>
              <w:t>内容</w:t>
            </w:r>
          </w:p>
        </w:tc>
        <w:tc>
          <w:tcPr>
            <w:tcW w:w="7144" w:type="dxa"/>
            <w:vAlign w:val="center"/>
          </w:tcPr>
          <w:p>
            <w:pPr>
              <w:pStyle w:val="33"/>
              <w:widowControl/>
              <w:spacing w:line="360" w:lineRule="exact"/>
              <w:ind w:firstLine="0" w:firstLineChars="0"/>
              <w:rPr>
                <w:rFonts w:asciiTheme="minorEastAsia" w:hAnsiTheme="minorEastAsia" w:eastAsiaTheme="minorEastAsia" w:cstheme="minorEastAsia"/>
                <w:kern w:val="0"/>
                <w:szCs w:val="21"/>
              </w:rPr>
              <w:pPrChange w:id="30" w:author=" " w:date="2025-12-19T17:03:07Z">
                <w:pPr>
                  <w:pStyle w:val="33"/>
                  <w:widowControl/>
                  <w:spacing w:line="420" w:lineRule="exact"/>
                  <w:ind w:firstLine="0" w:firstLineChars="0"/>
                </w:pPr>
              </w:pPrChange>
            </w:pPr>
            <w:r>
              <w:rPr>
                <w:rFonts w:hint="eastAsia" w:asciiTheme="minorEastAsia" w:hAnsiTheme="minorEastAsia" w:eastAsiaTheme="minorEastAsia" w:cstheme="minorEastAsia"/>
                <w:bCs/>
                <w:szCs w:val="21"/>
              </w:rPr>
              <w:t>竞选文件内容应包括但不限于竞选人营业执照（副本）或事业单位法人证书（副本）、法定代表人授权委托书、竞选人基本情况介绍、项目报价、工作方案、业绩证明、项目团队构成、项目团队主要成员等。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jc w:val="center"/>
        </w:trPr>
        <w:tc>
          <w:tcPr>
            <w:tcW w:w="867" w:type="dxa"/>
            <w:vAlign w:val="center"/>
          </w:tcPr>
          <w:p>
            <w:pPr>
              <w:spacing w:line="360" w:lineRule="exact"/>
              <w:jc w:val="center"/>
              <w:rPr>
                <w:rFonts w:asciiTheme="minorEastAsia" w:hAnsiTheme="minorEastAsia" w:eastAsiaTheme="minorEastAsia" w:cstheme="minorEastAsia"/>
                <w:bCs/>
                <w:szCs w:val="21"/>
              </w:rPr>
              <w:pPrChange w:id="31" w:author=" " w:date="2025-12-19T17:03:07Z">
                <w:pPr>
                  <w:spacing w:line="420" w:lineRule="exact"/>
                  <w:jc w:val="center"/>
                </w:pPr>
              </w:pPrChange>
            </w:pPr>
            <w:r>
              <w:rPr>
                <w:rFonts w:hint="eastAsia" w:asciiTheme="minorEastAsia" w:hAnsiTheme="minorEastAsia" w:eastAsiaTheme="minorEastAsia" w:cstheme="minorEastAsia"/>
                <w:bCs/>
                <w:szCs w:val="21"/>
              </w:rPr>
              <w:t>8</w:t>
            </w:r>
          </w:p>
        </w:tc>
        <w:tc>
          <w:tcPr>
            <w:tcW w:w="1512" w:type="dxa"/>
            <w:vAlign w:val="center"/>
          </w:tcPr>
          <w:p>
            <w:pPr>
              <w:spacing w:line="360" w:lineRule="exact"/>
              <w:jc w:val="center"/>
              <w:rPr>
                <w:rFonts w:asciiTheme="minorEastAsia" w:hAnsiTheme="minorEastAsia" w:eastAsiaTheme="minorEastAsia" w:cstheme="minorEastAsia"/>
                <w:bCs/>
                <w:szCs w:val="21"/>
              </w:rPr>
              <w:pPrChange w:id="32" w:author=" " w:date="2025-12-19T17:03:07Z">
                <w:pPr>
                  <w:spacing w:line="420" w:lineRule="exact"/>
                  <w:jc w:val="center"/>
                </w:pPr>
              </w:pPrChange>
            </w:pPr>
            <w:r>
              <w:rPr>
                <w:rFonts w:hint="eastAsia" w:asciiTheme="minorEastAsia" w:hAnsiTheme="minorEastAsia" w:eastAsiaTheme="minorEastAsia" w:cstheme="minorEastAsia"/>
                <w:bCs/>
                <w:szCs w:val="21"/>
              </w:rPr>
              <w:t>竞选文件</w:t>
            </w:r>
          </w:p>
          <w:p>
            <w:pPr>
              <w:spacing w:line="360" w:lineRule="exact"/>
              <w:jc w:val="center"/>
              <w:rPr>
                <w:rFonts w:asciiTheme="minorEastAsia" w:hAnsiTheme="minorEastAsia" w:eastAsiaTheme="minorEastAsia" w:cstheme="minorEastAsia"/>
                <w:bCs/>
                <w:szCs w:val="21"/>
              </w:rPr>
              <w:pPrChange w:id="33" w:author=" " w:date="2025-12-19T17:03:07Z">
                <w:pPr>
                  <w:spacing w:line="420" w:lineRule="exact"/>
                  <w:jc w:val="center"/>
                </w:pPr>
              </w:pPrChange>
            </w:pPr>
            <w:r>
              <w:rPr>
                <w:rFonts w:hint="eastAsia" w:asciiTheme="minorEastAsia" w:hAnsiTheme="minorEastAsia" w:eastAsiaTheme="minorEastAsia" w:cstheme="minorEastAsia"/>
                <w:bCs/>
                <w:szCs w:val="21"/>
              </w:rPr>
              <w:t>密封</w:t>
            </w:r>
          </w:p>
        </w:tc>
        <w:tc>
          <w:tcPr>
            <w:tcW w:w="7144" w:type="dxa"/>
            <w:vAlign w:val="center"/>
          </w:tcPr>
          <w:p>
            <w:pPr>
              <w:spacing w:line="360" w:lineRule="exact"/>
              <w:jc w:val="left"/>
              <w:rPr>
                <w:rFonts w:asciiTheme="minorEastAsia" w:hAnsiTheme="minorEastAsia" w:eastAsiaTheme="minorEastAsia" w:cstheme="minorEastAsia"/>
                <w:bCs/>
                <w:szCs w:val="21"/>
              </w:rPr>
              <w:pPrChange w:id="34" w:author=" " w:date="2025-12-19T17:03:07Z">
                <w:pPr>
                  <w:spacing w:line="420" w:lineRule="exact"/>
                  <w:jc w:val="left"/>
                </w:pPr>
              </w:pPrChange>
            </w:pPr>
            <w:bookmarkStart w:id="23" w:name="_Toc478234277"/>
            <w:bookmarkStart w:id="24" w:name="_Toc477450771"/>
            <w:bookmarkStart w:id="25" w:name="_Toc477187783"/>
            <w:r>
              <w:rPr>
                <w:rFonts w:hint="eastAsia" w:asciiTheme="minorEastAsia" w:hAnsiTheme="minorEastAsia" w:eastAsiaTheme="minorEastAsia" w:cstheme="minorEastAsia"/>
                <w:bCs/>
                <w:szCs w:val="21"/>
              </w:rPr>
              <w:t>竞选文件应装订成册装入大袋中密封，大袋密封套上写明如下内容：</w:t>
            </w:r>
            <w:bookmarkEnd w:id="23"/>
          </w:p>
          <w:p>
            <w:pPr>
              <w:spacing w:line="360" w:lineRule="exact"/>
              <w:jc w:val="left"/>
              <w:rPr>
                <w:rFonts w:asciiTheme="minorEastAsia" w:hAnsiTheme="minorEastAsia" w:eastAsiaTheme="minorEastAsia" w:cstheme="minorEastAsia"/>
                <w:bCs/>
                <w:szCs w:val="21"/>
              </w:rPr>
              <w:pPrChange w:id="35" w:author=" " w:date="2025-12-19T17:03:07Z">
                <w:pPr>
                  <w:spacing w:line="420" w:lineRule="exact"/>
                  <w:jc w:val="left"/>
                </w:pPr>
              </w:pPrChange>
            </w:pPr>
            <w:bookmarkStart w:id="26" w:name="_Toc478234279"/>
            <w:r>
              <w:rPr>
                <w:rFonts w:hint="eastAsia" w:asciiTheme="minorEastAsia" w:hAnsiTheme="minorEastAsia" w:eastAsiaTheme="minorEastAsia" w:cstheme="minorEastAsia"/>
                <w:bCs/>
                <w:szCs w:val="21"/>
              </w:rPr>
              <w:t>竞选人：竞选人名称（加盖公章）</w:t>
            </w:r>
            <w:bookmarkEnd w:id="26"/>
          </w:p>
          <w:p>
            <w:pPr>
              <w:spacing w:line="360" w:lineRule="exact"/>
              <w:jc w:val="left"/>
              <w:rPr>
                <w:rFonts w:asciiTheme="minorEastAsia" w:hAnsiTheme="minorEastAsia" w:eastAsiaTheme="minorEastAsia" w:cstheme="minorEastAsia"/>
                <w:bCs/>
                <w:szCs w:val="21"/>
              </w:rPr>
              <w:pPrChange w:id="36" w:author=" " w:date="2025-12-19T17:03:07Z">
                <w:pPr>
                  <w:spacing w:line="420" w:lineRule="exact"/>
                  <w:jc w:val="left"/>
                </w:pPr>
              </w:pPrChange>
            </w:pPr>
            <w:bookmarkStart w:id="27" w:name="_Toc478234280"/>
            <w:r>
              <w:rPr>
                <w:rFonts w:hint="eastAsia" w:asciiTheme="minorEastAsia" w:hAnsiTheme="minorEastAsia" w:eastAsiaTheme="minorEastAsia" w:cstheme="minorEastAsia"/>
                <w:bCs/>
                <w:szCs w:val="21"/>
              </w:rPr>
              <w:t>项目名称：</w:t>
            </w:r>
            <w:bookmarkEnd w:id="24"/>
            <w:bookmarkEnd w:id="25"/>
            <w:bookmarkEnd w:id="27"/>
            <w:r>
              <w:rPr>
                <w:rFonts w:hint="eastAsia" w:asciiTheme="minorEastAsia" w:hAnsiTheme="minorEastAsia" w:eastAsiaTheme="minorEastAsia" w:cstheme="minorEastAsia"/>
                <w:bCs/>
                <w:szCs w:val="21"/>
              </w:rPr>
              <w:t>重庆市农业投资集团有限公司总部、原重庆市粮食集团有限责任公司、凯欣粮油有限公司、重庆红蜻蜓油脂有限责任公司档案服务采购招标代理服务（第二次）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867" w:type="dxa"/>
            <w:vAlign w:val="center"/>
          </w:tcPr>
          <w:p>
            <w:pPr>
              <w:spacing w:line="360" w:lineRule="exact"/>
              <w:jc w:val="center"/>
              <w:rPr>
                <w:rFonts w:asciiTheme="minorEastAsia" w:hAnsiTheme="minorEastAsia" w:eastAsiaTheme="minorEastAsia" w:cstheme="minorEastAsia"/>
                <w:bCs/>
                <w:szCs w:val="21"/>
              </w:rPr>
              <w:pPrChange w:id="37" w:author=" " w:date="2025-12-19T17:03:07Z">
                <w:pPr>
                  <w:spacing w:line="420" w:lineRule="exact"/>
                  <w:jc w:val="center"/>
                </w:pPr>
              </w:pPrChange>
            </w:pPr>
            <w:r>
              <w:rPr>
                <w:rFonts w:hint="eastAsia" w:asciiTheme="minorEastAsia" w:hAnsiTheme="minorEastAsia" w:eastAsiaTheme="minorEastAsia" w:cstheme="minorEastAsia"/>
                <w:bCs/>
                <w:szCs w:val="21"/>
              </w:rPr>
              <w:t>9</w:t>
            </w:r>
          </w:p>
        </w:tc>
        <w:tc>
          <w:tcPr>
            <w:tcW w:w="1512" w:type="dxa"/>
            <w:vAlign w:val="center"/>
          </w:tcPr>
          <w:p>
            <w:pPr>
              <w:spacing w:line="360" w:lineRule="exact"/>
              <w:jc w:val="center"/>
              <w:rPr>
                <w:rFonts w:asciiTheme="minorEastAsia" w:hAnsiTheme="minorEastAsia" w:eastAsiaTheme="minorEastAsia" w:cstheme="minorEastAsia"/>
                <w:bCs/>
                <w:szCs w:val="21"/>
              </w:rPr>
              <w:pPrChange w:id="38" w:author=" " w:date="2025-12-19T17:03:07Z">
                <w:pPr>
                  <w:spacing w:line="420" w:lineRule="exact"/>
                  <w:jc w:val="center"/>
                </w:pPr>
              </w:pPrChange>
            </w:pPr>
            <w:r>
              <w:rPr>
                <w:rFonts w:hint="eastAsia" w:asciiTheme="minorEastAsia" w:hAnsiTheme="minorEastAsia" w:eastAsiaTheme="minorEastAsia" w:cstheme="minorEastAsia"/>
                <w:bCs/>
                <w:szCs w:val="21"/>
              </w:rPr>
              <w:t>评选方法</w:t>
            </w:r>
          </w:p>
        </w:tc>
        <w:tc>
          <w:tcPr>
            <w:tcW w:w="7144" w:type="dxa"/>
            <w:vAlign w:val="center"/>
          </w:tcPr>
          <w:p>
            <w:pPr>
              <w:spacing w:line="360" w:lineRule="exact"/>
              <w:jc w:val="left"/>
              <w:rPr>
                <w:rFonts w:asciiTheme="minorEastAsia" w:hAnsiTheme="minorEastAsia" w:eastAsiaTheme="minorEastAsia" w:cstheme="minorEastAsia"/>
                <w:bCs/>
                <w:szCs w:val="21"/>
              </w:rPr>
              <w:pPrChange w:id="39" w:author=" " w:date="2025-12-19T17:03:07Z">
                <w:pPr>
                  <w:spacing w:line="420" w:lineRule="exact"/>
                  <w:jc w:val="left"/>
                </w:pPr>
              </w:pPrChange>
            </w:pPr>
            <w:r>
              <w:rPr>
                <w:rFonts w:hint="eastAsia" w:asciiTheme="minorEastAsia" w:hAnsiTheme="minorEastAsia" w:eastAsiaTheme="minorEastAsia" w:cstheme="minorEastAsia"/>
                <w:bCs/>
                <w:szCs w:val="21"/>
              </w:rPr>
              <w:t>采用综合评分法。</w:t>
            </w:r>
          </w:p>
          <w:p>
            <w:pPr>
              <w:spacing w:line="360" w:lineRule="exact"/>
              <w:jc w:val="left"/>
              <w:rPr>
                <w:rFonts w:asciiTheme="minorEastAsia" w:hAnsiTheme="minorEastAsia" w:eastAsiaTheme="minorEastAsia" w:cstheme="minorEastAsia"/>
                <w:bCs/>
                <w:szCs w:val="21"/>
              </w:rPr>
              <w:pPrChange w:id="40" w:author=" " w:date="2025-12-19T17:03:07Z">
                <w:pPr>
                  <w:spacing w:line="420" w:lineRule="exact"/>
                  <w:jc w:val="left"/>
                </w:pPr>
              </w:pPrChange>
            </w:pPr>
            <w:r>
              <w:rPr>
                <w:rFonts w:hint="eastAsia" w:asciiTheme="minorEastAsia" w:hAnsiTheme="minorEastAsia" w:eastAsiaTheme="minorEastAsia" w:cstheme="minorEastAsia"/>
                <w:bCs/>
                <w:szCs w:val="21"/>
              </w:rPr>
              <w:t>总评分排名第1名者为中标人，如出现总评分并列第1名，以报价低者为中标候选人。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867" w:type="dxa"/>
            <w:vAlign w:val="center"/>
          </w:tcPr>
          <w:p>
            <w:pPr>
              <w:spacing w:line="360" w:lineRule="exact"/>
              <w:jc w:val="center"/>
              <w:rPr>
                <w:rFonts w:asciiTheme="minorEastAsia" w:hAnsiTheme="minorEastAsia" w:eastAsiaTheme="minorEastAsia" w:cstheme="minorEastAsia"/>
                <w:bCs/>
                <w:szCs w:val="21"/>
              </w:rPr>
              <w:pPrChange w:id="41" w:author=" " w:date="2025-12-19T17:03:07Z">
                <w:pPr>
                  <w:spacing w:line="420" w:lineRule="exact"/>
                  <w:jc w:val="center"/>
                </w:pPr>
              </w:pPrChange>
            </w:pPr>
            <w:bookmarkStart w:id="28" w:name="_Toc478234298"/>
            <w:r>
              <w:rPr>
                <w:rFonts w:hint="eastAsia" w:asciiTheme="minorEastAsia" w:hAnsiTheme="minorEastAsia" w:eastAsiaTheme="minorEastAsia" w:cstheme="minorEastAsia"/>
                <w:bCs/>
                <w:szCs w:val="21"/>
              </w:rPr>
              <w:t>10</w:t>
            </w:r>
          </w:p>
        </w:tc>
        <w:tc>
          <w:tcPr>
            <w:tcW w:w="1512" w:type="dxa"/>
            <w:vAlign w:val="center"/>
          </w:tcPr>
          <w:p>
            <w:pPr>
              <w:spacing w:line="360" w:lineRule="exact"/>
              <w:jc w:val="center"/>
              <w:rPr>
                <w:rFonts w:asciiTheme="minorEastAsia" w:hAnsiTheme="minorEastAsia" w:eastAsiaTheme="minorEastAsia" w:cstheme="minorEastAsia"/>
                <w:bCs/>
                <w:szCs w:val="21"/>
              </w:rPr>
              <w:pPrChange w:id="42" w:author=" " w:date="2025-12-19T17:03:07Z">
                <w:pPr>
                  <w:spacing w:line="420" w:lineRule="exact"/>
                  <w:jc w:val="center"/>
                </w:pPr>
              </w:pPrChange>
            </w:pPr>
            <w:r>
              <w:rPr>
                <w:rFonts w:hint="eastAsia" w:asciiTheme="minorEastAsia" w:hAnsiTheme="minorEastAsia" w:eastAsiaTheme="minorEastAsia" w:cstheme="minorEastAsia"/>
                <w:bCs/>
                <w:szCs w:val="21"/>
              </w:rPr>
              <w:t>中标人变更</w:t>
            </w:r>
          </w:p>
        </w:tc>
        <w:tc>
          <w:tcPr>
            <w:tcW w:w="7144" w:type="dxa"/>
            <w:vAlign w:val="center"/>
          </w:tcPr>
          <w:p>
            <w:pPr>
              <w:spacing w:line="360" w:lineRule="exact"/>
              <w:jc w:val="left"/>
              <w:rPr>
                <w:rFonts w:asciiTheme="minorEastAsia" w:hAnsiTheme="minorEastAsia" w:eastAsiaTheme="minorEastAsia" w:cstheme="minorEastAsia"/>
                <w:bCs/>
                <w:szCs w:val="21"/>
              </w:rPr>
              <w:pPrChange w:id="43" w:author=" " w:date="2025-12-19T17:03:07Z">
                <w:pPr>
                  <w:spacing w:line="420" w:lineRule="exact"/>
                  <w:jc w:val="left"/>
                </w:pPr>
              </w:pPrChange>
            </w:pPr>
            <w:r>
              <w:rPr>
                <w:rFonts w:hint="eastAsia" w:asciiTheme="minorEastAsia" w:hAnsiTheme="minorEastAsia" w:eastAsiaTheme="minorEastAsia" w:cstheme="minorEastAsia"/>
                <w:bCs/>
                <w:szCs w:val="21"/>
              </w:rPr>
              <w:t>出现下列情况之一，招标人可按照评分由高至低的顺序，确定评分排名下一位的竞选人为中标人，也可重新开展评选工作：</w:t>
            </w:r>
          </w:p>
          <w:p>
            <w:pPr>
              <w:spacing w:line="360" w:lineRule="exact"/>
              <w:jc w:val="left"/>
              <w:rPr>
                <w:rFonts w:asciiTheme="minorEastAsia" w:hAnsiTheme="minorEastAsia" w:eastAsiaTheme="minorEastAsia" w:cstheme="minorEastAsia"/>
                <w:bCs/>
                <w:szCs w:val="21"/>
              </w:rPr>
              <w:pPrChange w:id="44" w:author=" " w:date="2025-12-19T17:03:07Z">
                <w:pPr>
                  <w:spacing w:line="420" w:lineRule="exact"/>
                  <w:jc w:val="left"/>
                </w:pPr>
              </w:pPrChange>
            </w:pPr>
            <w:r>
              <w:rPr>
                <w:rFonts w:hint="eastAsia" w:asciiTheme="minorEastAsia" w:hAnsiTheme="minorEastAsia" w:eastAsiaTheme="minorEastAsia" w:cstheme="minorEastAsia"/>
                <w:bCs/>
                <w:szCs w:val="21"/>
              </w:rPr>
              <w:t>1.中标人拒绝与招标人签订合同的。</w:t>
            </w:r>
          </w:p>
          <w:p>
            <w:pPr>
              <w:spacing w:line="360" w:lineRule="exact"/>
              <w:jc w:val="left"/>
              <w:rPr>
                <w:rFonts w:asciiTheme="minorEastAsia" w:hAnsiTheme="minorEastAsia" w:eastAsiaTheme="minorEastAsia" w:cstheme="minorEastAsia"/>
                <w:bCs/>
                <w:szCs w:val="21"/>
              </w:rPr>
              <w:pPrChange w:id="45" w:author=" " w:date="2025-12-19T17:03:07Z">
                <w:pPr>
                  <w:spacing w:line="420" w:lineRule="exact"/>
                  <w:jc w:val="left"/>
                </w:pPr>
              </w:pPrChange>
            </w:pPr>
            <w:r>
              <w:rPr>
                <w:rFonts w:hint="eastAsia" w:asciiTheme="minorEastAsia" w:hAnsiTheme="minorEastAsia" w:eastAsiaTheme="minorEastAsia" w:cstheme="minorEastAsia"/>
                <w:bCs/>
                <w:szCs w:val="21"/>
              </w:rPr>
              <w:t>2.签订合同后，中标人未按合同约定提供相关服务。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867" w:type="dxa"/>
            <w:vAlign w:val="center"/>
          </w:tcPr>
          <w:p>
            <w:pPr>
              <w:spacing w:line="360" w:lineRule="exact"/>
              <w:jc w:val="center"/>
              <w:rPr>
                <w:rFonts w:asciiTheme="minorEastAsia" w:hAnsiTheme="minorEastAsia" w:eastAsiaTheme="minorEastAsia" w:cstheme="minorEastAsia"/>
                <w:bCs/>
                <w:szCs w:val="21"/>
              </w:rPr>
              <w:pPrChange w:id="46" w:author=" " w:date="2025-12-19T17:03:07Z">
                <w:pPr>
                  <w:spacing w:line="420" w:lineRule="exact"/>
                  <w:jc w:val="center"/>
                </w:pPr>
              </w:pPrChange>
            </w:pPr>
            <w:r>
              <w:rPr>
                <w:rFonts w:hint="eastAsia" w:asciiTheme="minorEastAsia" w:hAnsiTheme="minorEastAsia" w:eastAsiaTheme="minorEastAsia" w:cstheme="minorEastAsia"/>
                <w:bCs/>
                <w:szCs w:val="21"/>
              </w:rPr>
              <w:t>11</w:t>
            </w:r>
          </w:p>
        </w:tc>
        <w:tc>
          <w:tcPr>
            <w:tcW w:w="1512" w:type="dxa"/>
            <w:vAlign w:val="center"/>
          </w:tcPr>
          <w:p>
            <w:pPr>
              <w:spacing w:line="360" w:lineRule="exact"/>
              <w:jc w:val="center"/>
              <w:rPr>
                <w:rFonts w:asciiTheme="minorEastAsia" w:hAnsiTheme="minorEastAsia" w:eastAsiaTheme="minorEastAsia" w:cstheme="minorEastAsia"/>
                <w:bCs/>
                <w:szCs w:val="21"/>
              </w:rPr>
              <w:pPrChange w:id="47" w:author=" " w:date="2025-12-19T17:03:07Z">
                <w:pPr>
                  <w:spacing w:line="420" w:lineRule="exact"/>
                  <w:jc w:val="center"/>
                </w:pPr>
              </w:pPrChange>
            </w:pPr>
            <w:r>
              <w:rPr>
                <w:rFonts w:hint="eastAsia" w:asciiTheme="minorEastAsia" w:hAnsiTheme="minorEastAsia" w:eastAsiaTheme="minorEastAsia" w:cstheme="minorEastAsia"/>
                <w:bCs/>
                <w:szCs w:val="21"/>
              </w:rPr>
              <w:t>评选委员会</w:t>
            </w:r>
          </w:p>
        </w:tc>
        <w:tc>
          <w:tcPr>
            <w:tcW w:w="7144" w:type="dxa"/>
            <w:vAlign w:val="center"/>
          </w:tcPr>
          <w:p>
            <w:pPr>
              <w:spacing w:line="360" w:lineRule="exact"/>
              <w:jc w:val="left"/>
              <w:rPr>
                <w:rFonts w:asciiTheme="minorEastAsia" w:hAnsiTheme="minorEastAsia" w:eastAsiaTheme="minorEastAsia" w:cstheme="minorEastAsia"/>
                <w:bCs/>
                <w:szCs w:val="21"/>
              </w:rPr>
              <w:pPrChange w:id="48" w:author=" " w:date="2025-12-19T17:03:07Z">
                <w:pPr>
                  <w:spacing w:line="420" w:lineRule="exact"/>
                  <w:jc w:val="left"/>
                </w:pPr>
              </w:pPrChange>
            </w:pPr>
            <w:r>
              <w:rPr>
                <w:rFonts w:hint="eastAsia" w:asciiTheme="minorEastAsia" w:hAnsiTheme="minorEastAsia" w:eastAsiaTheme="minorEastAsia" w:cstheme="minorEastAsia"/>
                <w:bCs/>
                <w:szCs w:val="21"/>
              </w:rPr>
              <w:t>由采购</w:t>
            </w:r>
            <w:bookmarkStart w:id="33" w:name="_GoBack"/>
            <w:bookmarkEnd w:id="33"/>
            <w:r>
              <w:rPr>
                <w:rFonts w:hint="eastAsia" w:asciiTheme="minorEastAsia" w:hAnsiTheme="minorEastAsia" w:eastAsiaTheme="minorEastAsia" w:cstheme="minorEastAsia"/>
                <w:bCs/>
                <w:szCs w:val="21"/>
              </w:rPr>
              <w:t>人组建评选委员会。</w:t>
            </w:r>
          </w:p>
        </w:tc>
      </w:tr>
      <w:bookmarkEnd w:id="28"/>
    </w:tbl>
    <w:p>
      <w:pPr>
        <w:spacing w:line="594"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二、评分标准</w:t>
      </w:r>
    </w:p>
    <w:tbl>
      <w:tblPr>
        <w:tblStyle w:val="1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8"/>
        <w:gridCol w:w="872"/>
        <w:gridCol w:w="559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500" w:lineRule="exact"/>
              <w:jc w:val="center"/>
              <w:rPr>
                <w:rFonts w:asciiTheme="minorEastAsia" w:hAnsiTheme="minorEastAsia" w:eastAsiaTheme="minorEastAsia" w:cstheme="minorEastAsia"/>
                <w:b/>
                <w:szCs w:val="21"/>
              </w:rPr>
            </w:pPr>
            <w:bookmarkStart w:id="29" w:name="_Toc8223"/>
            <w:r>
              <w:rPr>
                <w:rFonts w:hint="eastAsia" w:asciiTheme="minorEastAsia" w:hAnsiTheme="minorEastAsia" w:eastAsiaTheme="minorEastAsia" w:cstheme="minorEastAsia"/>
                <w:b/>
                <w:szCs w:val="21"/>
                <w:lang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5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评分因素</w:t>
            </w:r>
          </w:p>
          <w:p>
            <w:pPr>
              <w:autoSpaceDE w:val="0"/>
              <w:spacing w:line="5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210" w:firstLineChars="10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技术（40%）</w:t>
            </w:r>
          </w:p>
        </w:tc>
        <w:tc>
          <w:tcPr>
            <w:tcW w:w="872" w:type="dxa"/>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rPr>
                <w:rStyle w:val="17"/>
                <w:rFonts w:asciiTheme="minorEastAsia" w:hAnsiTheme="minorEastAsia" w:eastAsiaTheme="minorEastAsia" w:cstheme="minorEastAsia"/>
                <w:color w:val="0F1115"/>
                <w:szCs w:val="21"/>
                <w:shd w:val="clear" w:color="auto" w:fill="FFFFFF"/>
              </w:rPr>
            </w:pPr>
            <w:r>
              <w:rPr>
                <w:rStyle w:val="17"/>
                <w:rFonts w:hint="eastAsia" w:asciiTheme="minorEastAsia" w:hAnsiTheme="minorEastAsia" w:eastAsiaTheme="minorEastAsia" w:cstheme="minorEastAsia"/>
                <w:color w:val="0F1115"/>
                <w:szCs w:val="21"/>
                <w:shd w:val="clear" w:color="auto" w:fill="FFFFFF"/>
              </w:rPr>
              <w:t>项目竞选人案（40分）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针对以下几点，详细描述招标代理过程中的服务方案及相应能力：</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1.招标服务承诺（3分）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2.执业经验（3分）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3.服务能力（3分）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4.服务保障措施（3分）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5.质疑和投诉的管理（3分）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6.招标代理服务范围和工作内容（3分）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7.招标代理工作的主要依据（3分）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8.质量控制措施（3分）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9.风险控制措施（4分）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10.进度控制（4分）</w:t>
            </w:r>
          </w:p>
          <w:p>
            <w:pPr>
              <w:autoSpaceDE w:val="0"/>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11.招标代理工作效率（4分）</w:t>
            </w:r>
          </w:p>
          <w:p>
            <w:pPr>
              <w:autoSpaceDE w:val="0"/>
              <w:spacing w:line="500" w:lineRule="exact"/>
              <w:rPr>
                <w:rFonts w:asciiTheme="minorEastAsia" w:hAnsiTheme="minorEastAsia" w:eastAsiaTheme="minorEastAsia" w:cstheme="minorEastAsia"/>
                <w:bCs/>
                <w:szCs w:val="21"/>
                <w:lang w:bidi="ar"/>
              </w:rPr>
            </w:pPr>
            <w:r>
              <w:rPr>
                <w:rFonts w:hint="eastAsia" w:asciiTheme="minorEastAsia" w:hAnsiTheme="minorEastAsia" w:eastAsiaTheme="minorEastAsia" w:cstheme="minorEastAsia"/>
                <w:szCs w:val="21"/>
              </w:rPr>
              <w:t>12.合理化建议（4分）</w:t>
            </w:r>
          </w:p>
        </w:tc>
        <w:tc>
          <w:tcPr>
            <w:tcW w:w="911"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jc w:val="lef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13" w:type="dxa"/>
            <w:tcBorders>
              <w:top w:val="single" w:color="auto" w:sz="4" w:space="0"/>
              <w:left w:val="single" w:color="auto" w:sz="4" w:space="0"/>
              <w:right w:val="single" w:color="auto" w:sz="4" w:space="0"/>
            </w:tcBorders>
            <w:shd w:val="clear" w:color="auto" w:fill="auto"/>
            <w:vAlign w:val="center"/>
          </w:tcPr>
          <w:p>
            <w:pPr>
              <w:spacing w:line="5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2</w:t>
            </w:r>
          </w:p>
        </w:tc>
        <w:tc>
          <w:tcPr>
            <w:tcW w:w="1428" w:type="dxa"/>
            <w:tcBorders>
              <w:top w:val="single" w:color="auto" w:sz="4" w:space="0"/>
              <w:left w:val="single" w:color="auto" w:sz="4" w:space="0"/>
              <w:right w:val="single" w:color="auto" w:sz="4" w:space="0"/>
            </w:tcBorders>
            <w:shd w:val="clear" w:color="auto" w:fill="auto"/>
            <w:vAlign w:val="center"/>
          </w:tcPr>
          <w:p>
            <w:pPr>
              <w:spacing w:line="5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商务（20%）</w:t>
            </w:r>
          </w:p>
        </w:tc>
        <w:tc>
          <w:tcPr>
            <w:tcW w:w="872" w:type="dxa"/>
            <w:tcBorders>
              <w:top w:val="single" w:color="auto" w:sz="4" w:space="0"/>
              <w:left w:val="nil"/>
              <w:right w:val="single" w:color="auto" w:sz="4" w:space="0"/>
            </w:tcBorders>
            <w:shd w:val="clear" w:color="auto" w:fill="auto"/>
            <w:vAlign w:val="center"/>
          </w:tcPr>
          <w:p>
            <w:pPr>
              <w:spacing w:line="5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20</w:t>
            </w:r>
          </w:p>
        </w:tc>
        <w:tc>
          <w:tcPr>
            <w:tcW w:w="5599" w:type="dxa"/>
            <w:tcBorders>
              <w:top w:val="single" w:color="auto" w:sz="4" w:space="0"/>
              <w:left w:val="nil"/>
              <w:right w:val="single" w:color="auto" w:sz="4" w:space="0"/>
            </w:tcBorders>
            <w:shd w:val="clear" w:color="auto" w:fill="auto"/>
            <w:vAlign w:val="center"/>
          </w:tcPr>
          <w:p>
            <w:pPr>
              <w:autoSpaceDE w:val="0"/>
              <w:spacing w:line="500" w:lineRule="exact"/>
              <w:rPr>
                <w:rFonts w:asciiTheme="minorEastAsia" w:hAnsiTheme="minorEastAsia" w:eastAsiaTheme="minorEastAsia" w:cstheme="minorEastAsia"/>
                <w:bCs/>
                <w:szCs w:val="21"/>
                <w:lang w:bidi="ar"/>
              </w:rPr>
            </w:pPr>
            <w:r>
              <w:rPr>
                <w:rFonts w:hint="eastAsia" w:asciiTheme="minorEastAsia" w:hAnsiTheme="minorEastAsia" w:eastAsiaTheme="minorEastAsia" w:cstheme="minorEastAsia"/>
                <w:szCs w:val="21"/>
              </w:rPr>
              <w:t>近3年内完成的服务类</w:t>
            </w:r>
            <w:r>
              <w:rPr>
                <w:rFonts w:hint="eastAsia" w:asciiTheme="minorEastAsia" w:hAnsiTheme="minorEastAsia" w:eastAsiaTheme="minorEastAsia" w:cstheme="minorEastAsia"/>
                <w:bCs/>
                <w:szCs w:val="21"/>
                <w:lang w:bidi="ar"/>
              </w:rPr>
              <w:t>招标代理业绩4个，每个合同得</w:t>
            </w:r>
            <w:r>
              <w:rPr>
                <w:rFonts w:asciiTheme="minorEastAsia" w:hAnsiTheme="minorEastAsia" w:eastAsiaTheme="minorEastAsia" w:cstheme="minorEastAsia"/>
                <w:bCs/>
                <w:szCs w:val="21"/>
                <w:lang w:bidi="ar"/>
              </w:rPr>
              <w:t>5</w:t>
            </w:r>
            <w:r>
              <w:rPr>
                <w:rFonts w:hint="eastAsia" w:asciiTheme="minorEastAsia" w:hAnsiTheme="minorEastAsia" w:eastAsiaTheme="minorEastAsia" w:cstheme="minorEastAsia"/>
                <w:bCs/>
                <w:szCs w:val="21"/>
                <w:lang w:bidi="ar"/>
              </w:rPr>
              <w:t>分，满分20分</w:t>
            </w:r>
            <w:r>
              <w:rPr>
                <w:rFonts w:hint="eastAsia" w:asciiTheme="minorEastAsia" w:hAnsiTheme="minorEastAsia" w:eastAsiaTheme="minorEastAsia" w:cstheme="minorEastAsia"/>
                <w:bCs/>
                <w:szCs w:val="21"/>
              </w:rPr>
              <w:t>。</w:t>
            </w:r>
          </w:p>
        </w:tc>
        <w:tc>
          <w:tcPr>
            <w:tcW w:w="911"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jc w:val="lef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210" w:firstLineChars="10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报价（40%）</w:t>
            </w:r>
          </w:p>
        </w:tc>
        <w:tc>
          <w:tcPr>
            <w:tcW w:w="872" w:type="dxa"/>
            <w:tcBorders>
              <w:top w:val="single" w:color="auto" w:sz="4" w:space="0"/>
              <w:left w:val="nil"/>
              <w:bottom w:val="single" w:color="auto" w:sz="4" w:space="0"/>
              <w:right w:val="single" w:color="auto" w:sz="4" w:space="0"/>
            </w:tcBorders>
            <w:shd w:val="clear" w:color="auto" w:fill="auto"/>
            <w:vAlign w:val="center"/>
          </w:tcPr>
          <w:p>
            <w:pPr>
              <w:spacing w:line="50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rPr>
                <w:rFonts w:asciiTheme="minorEastAsia" w:hAnsiTheme="minorEastAsia" w:eastAsiaTheme="minorEastAsia" w:cstheme="minorEastAsia"/>
                <w:szCs w:val="21"/>
              </w:rPr>
            </w:pPr>
            <w:r>
              <w:rPr>
                <w:rStyle w:val="17"/>
                <w:rFonts w:hint="eastAsia" w:asciiTheme="minorEastAsia" w:hAnsiTheme="minorEastAsia" w:eastAsiaTheme="minorEastAsia" w:cstheme="minorEastAsia"/>
                <w:color w:val="0F1115"/>
                <w:szCs w:val="21"/>
                <w:shd w:val="clear" w:color="auto" w:fill="FFFFFF"/>
              </w:rPr>
              <w:t>报价得分（40）</w:t>
            </w:r>
            <w:r>
              <w:rPr>
                <w:rFonts w:hint="eastAsia" w:asciiTheme="minorEastAsia" w:hAnsiTheme="minorEastAsia" w:eastAsiaTheme="minorEastAsia" w:cstheme="minorEastAsia"/>
                <w:bCs/>
                <w:szCs w:val="21"/>
                <w:lang w:bidi="ar"/>
              </w:rPr>
              <w:t>评标采用基准价法：所有有效报价的算术平均值为基准价，基准价计算结果保留两位小数。报价等于基准价得满分40分；每高于基准价1%扣0.2分，每低于基准价1%扣0.1分，最多扣3分。公式示例：报价得分=40－（报价－基准价）÷基准价×K(K为扣分系数)。</w:t>
            </w:r>
          </w:p>
        </w:tc>
        <w:tc>
          <w:tcPr>
            <w:tcW w:w="911" w:type="dxa"/>
            <w:tcBorders>
              <w:top w:val="single" w:color="auto" w:sz="4" w:space="0"/>
              <w:left w:val="nil"/>
              <w:bottom w:val="single" w:color="auto" w:sz="4" w:space="0"/>
              <w:right w:val="single" w:color="auto" w:sz="4" w:space="0"/>
            </w:tcBorders>
            <w:shd w:val="clear" w:color="auto" w:fill="auto"/>
            <w:vAlign w:val="center"/>
          </w:tcPr>
          <w:p>
            <w:pPr>
              <w:autoSpaceDE w:val="0"/>
              <w:spacing w:line="500" w:lineRule="exact"/>
              <w:jc w:val="left"/>
              <w:rPr>
                <w:rFonts w:asciiTheme="minorEastAsia" w:hAnsiTheme="minorEastAsia" w:eastAsiaTheme="minorEastAsia" w:cstheme="minorEastAsia"/>
                <w:szCs w:val="21"/>
              </w:rPr>
            </w:pPr>
          </w:p>
        </w:tc>
      </w:tr>
      <w:bookmarkEnd w:id="29"/>
    </w:tbl>
    <w:p>
      <w:pPr>
        <w:spacing w:line="594" w:lineRule="exact"/>
        <w:jc w:val="center"/>
        <w:rPr>
          <w:rFonts w:ascii="方正小标宋_GBK" w:hAnsi="方正小标宋_GBK" w:eastAsia="方正小标宋_GBK" w:cs="方正小标宋_GBK"/>
          <w:sz w:val="44"/>
          <w:szCs w:val="44"/>
        </w:rPr>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pPr>
      <w:bookmarkStart w:id="30" w:name="_Toc28832"/>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 竞选文件格式</w:t>
      </w:r>
      <w:bookmarkEnd w:id="30"/>
    </w:p>
    <w:p>
      <w:pPr>
        <w:pStyle w:val="34"/>
        <w:spacing w:line="594" w:lineRule="exact"/>
        <w:rPr>
          <w:rFonts w:ascii="Times New Roman" w:hAnsi="Times New Roman" w:cs="Times New Roman"/>
        </w:rPr>
      </w:pPr>
    </w:p>
    <w:p>
      <w:pPr>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一、项目报价书（格式）</w:t>
      </w:r>
    </w:p>
    <w:p>
      <w:pPr>
        <w:snapToGrid w:val="0"/>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二、技术部分</w:t>
      </w:r>
    </w:p>
    <w:p>
      <w:pPr>
        <w:snapToGrid w:val="0"/>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三、商务部分</w:t>
      </w:r>
    </w:p>
    <w:p>
      <w:pPr>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四、资格条件</w:t>
      </w:r>
      <w:r>
        <w:rPr>
          <w:rFonts w:hint="eastAsia" w:ascii="Times New Roman" w:hAnsi="Times New Roman" w:eastAsia="方正黑体_GBK"/>
          <w:color w:val="000000"/>
          <w:sz w:val="32"/>
          <w:szCs w:val="32"/>
        </w:rPr>
        <w:t>（格式自拟）</w:t>
      </w:r>
    </w:p>
    <w:p>
      <w:pPr>
        <w:snapToGrid w:val="0"/>
        <w:spacing w:line="594"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（一）营业执照（副本）复印件</w:t>
      </w:r>
    </w:p>
    <w:p>
      <w:pPr>
        <w:snapToGrid w:val="0"/>
        <w:spacing w:line="594" w:lineRule="exact"/>
        <w:ind w:firstLine="640" w:firstLineChars="200"/>
        <w:rPr>
          <w:rFonts w:hint="eastAsia" w:ascii="Times New Roman" w:hAnsi="Times New Roman" w:eastAsia="方正仿宋_GB2312"/>
          <w:color w:val="000000"/>
          <w:sz w:val="32"/>
          <w:szCs w:val="32"/>
        </w:rPr>
      </w:pPr>
      <w:r>
        <w:rPr>
          <w:rFonts w:hint="eastAsia" w:ascii="Times New Roman" w:hAnsi="Times New Roman" w:eastAsia="方正仿宋_GB2312"/>
          <w:color w:val="000000"/>
          <w:sz w:val="32"/>
          <w:szCs w:val="32"/>
        </w:rPr>
        <w:t>（二）法定代表人或分支机构负责人身份证明书</w:t>
      </w:r>
    </w:p>
    <w:p>
      <w:pPr>
        <w:snapToGrid w:val="0"/>
        <w:spacing w:line="594" w:lineRule="exact"/>
        <w:ind w:firstLine="640" w:firstLineChars="200"/>
        <w:rPr>
          <w:rFonts w:hint="eastAsia" w:ascii="Times New Roman" w:hAnsi="Times New Roman" w:eastAsia="方正仿宋_GB2312"/>
          <w:color w:val="000000"/>
          <w:sz w:val="32"/>
          <w:szCs w:val="32"/>
        </w:rPr>
      </w:pPr>
      <w:r>
        <w:rPr>
          <w:rFonts w:hint="eastAsia" w:ascii="Times New Roman" w:hAnsi="Times New Roman" w:eastAsia="方正仿宋_GB2312"/>
          <w:color w:val="000000"/>
          <w:sz w:val="32"/>
          <w:szCs w:val="32"/>
        </w:rPr>
        <w:t>（三）法定代表人或分支机构负责人授权委托书（格式）</w:t>
      </w:r>
    </w:p>
    <w:p>
      <w:pPr>
        <w:snapToGrid w:val="0"/>
        <w:spacing w:line="594" w:lineRule="exact"/>
        <w:ind w:firstLine="640" w:firstLineChars="200"/>
        <w:rPr>
          <w:rFonts w:ascii="Times New Roman" w:hAnsi="Times New Roman" w:eastAsia="方正仿宋_GB2312"/>
          <w:color w:val="000000"/>
          <w:sz w:val="32"/>
          <w:szCs w:val="32"/>
        </w:rPr>
      </w:pPr>
      <w:r>
        <w:rPr>
          <w:rFonts w:hint="eastAsia" w:ascii="Times New Roman" w:hAnsi="Times New Roman" w:eastAsia="方正仿宋_GB2312"/>
          <w:color w:val="000000"/>
          <w:sz w:val="32"/>
          <w:szCs w:val="32"/>
        </w:rPr>
        <w:t>（四）行业资格条件证书或证明文件</w:t>
      </w:r>
    </w:p>
    <w:p>
      <w:pPr>
        <w:rPr>
          <w:rFonts w:ascii="Times New Roman" w:hAnsi="Times New Roman" w:eastAsia="方正仿宋_GB2312"/>
          <w:sz w:val="32"/>
          <w:szCs w:val="32"/>
        </w:rPr>
      </w:pPr>
      <w:bookmarkStart w:id="31" w:name="_Toc6881"/>
      <w:r>
        <w:rPr>
          <w:rFonts w:ascii="Times New Roman" w:hAnsi="Times New Roman" w:eastAsia="方正仿宋_GB2312"/>
          <w:sz w:val="32"/>
          <w:szCs w:val="32"/>
        </w:rPr>
        <w:br w:type="page"/>
      </w:r>
    </w:p>
    <w:p>
      <w:pPr>
        <w:tabs>
          <w:tab w:val="left" w:pos="6300"/>
        </w:tabs>
        <w:snapToGrid w:val="0"/>
        <w:spacing w:line="595" w:lineRule="exact"/>
        <w:outlineLvl w:val="0"/>
        <w:rPr>
          <w:rFonts w:ascii="Times New Roman" w:hAnsi="Times New Roman" w:eastAsia="方正仿宋_GB2312"/>
          <w:sz w:val="32"/>
          <w:szCs w:val="32"/>
        </w:rPr>
      </w:pPr>
      <w:r>
        <w:rPr>
          <w:rFonts w:hint="eastAsia" w:ascii="方正黑体_GBK" w:hAnsi="方正黑体_GBK" w:eastAsia="方正黑体_GBK" w:cs="方正黑体_GBK"/>
          <w:sz w:val="32"/>
          <w:szCs w:val="32"/>
        </w:rPr>
        <w:t>附件1</w:t>
      </w:r>
      <w:bookmarkEnd w:id="31"/>
    </w:p>
    <w:p>
      <w:pPr>
        <w:spacing w:line="595" w:lineRule="exact"/>
        <w:jc w:val="center"/>
        <w:rPr>
          <w:rFonts w:ascii="Times New Roman" w:hAnsi="Times New Roman" w:eastAsia="方正小标宋_GBK"/>
          <w:b/>
          <w:bCs/>
          <w:sz w:val="44"/>
          <w:szCs w:val="44"/>
        </w:rPr>
      </w:pPr>
      <w:r>
        <w:rPr>
          <w:rFonts w:ascii="Times New Roman" w:hAnsi="Times New Roman" w:eastAsia="方正小标宋_GBK"/>
          <w:b/>
          <w:bCs/>
          <w:sz w:val="44"/>
          <w:szCs w:val="44"/>
        </w:rPr>
        <w:t>项目报价书</w:t>
      </w:r>
    </w:p>
    <w:p>
      <w:pPr>
        <w:spacing w:line="595" w:lineRule="exact"/>
        <w:rPr>
          <w:rFonts w:ascii="Times New Roman" w:hAnsi="Times New Roman" w:eastAsia="方正仿宋_GB2312"/>
          <w:sz w:val="32"/>
          <w:szCs w:val="32"/>
        </w:rPr>
      </w:pPr>
    </w:p>
    <w:p>
      <w:pPr>
        <w:tabs>
          <w:tab w:val="left" w:pos="6300"/>
        </w:tabs>
        <w:snapToGrid w:val="0"/>
        <w:spacing w:line="595" w:lineRule="exact"/>
        <w:rPr>
          <w:rFonts w:ascii="Times New Roman" w:hAnsi="Times New Roman" w:eastAsia="方正仿宋_GB2312"/>
          <w:sz w:val="32"/>
          <w:szCs w:val="32"/>
        </w:rPr>
      </w:pPr>
      <w:r>
        <w:rPr>
          <w:rFonts w:hint="eastAsia" w:ascii="Times New Roman" w:hAnsi="Times New Roman" w:eastAsia="方正仿宋_GB2312"/>
          <w:sz w:val="32"/>
          <w:szCs w:val="32"/>
        </w:rPr>
        <w:t>重庆市农业投资集团有限公司</w:t>
      </w:r>
      <w:r>
        <w:rPr>
          <w:rFonts w:ascii="Times New Roman" w:hAnsi="Times New Roman" w:eastAsia="方正仿宋_GB2312"/>
          <w:sz w:val="32"/>
          <w:szCs w:val="32"/>
        </w:rPr>
        <w:t>：</w:t>
      </w: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我方详细研究了贵公司比选邀请文件的内容，愿意按照比选文件中的一切要求，提供本项目服务，并保证比选报价已包括了按质按时完成比选文件描述的所有内容及服务，项目服务报价为</w:t>
      </w:r>
      <w:r>
        <w:rPr>
          <w:rFonts w:hint="eastAsia" w:ascii="Times New Roman" w:hAnsi="Times New Roman" w:eastAsia="方正仿宋_GB2312"/>
          <w:sz w:val="32"/>
          <w:szCs w:val="32"/>
        </w:rPr>
        <w:t>：参照发改价格〔2011〕534号文件收费标准的</w:t>
      </w:r>
      <w:r>
        <w:rPr>
          <w:rFonts w:ascii="Times New Roman" w:hAnsi="Times New Roman" w:eastAsia="方正仿宋_GB2312"/>
          <w:sz w:val="32"/>
          <w:szCs w:val="32"/>
          <w:u w:val="single"/>
        </w:rPr>
        <w:t xml:space="preserve">   </w:t>
      </w:r>
      <w:r>
        <w:rPr>
          <w:rFonts w:hint="eastAsia" w:ascii="Times New Roman" w:hAnsi="Times New Roman" w:eastAsia="方正仿宋_GB2312"/>
          <w:sz w:val="32"/>
          <w:szCs w:val="32"/>
          <w:u w:val="single"/>
        </w:rPr>
        <w:t>折（按    %计取收费）</w:t>
      </w:r>
      <w:r>
        <w:rPr>
          <w:rFonts w:ascii="Times New Roman" w:hAnsi="Times New Roman" w:eastAsia="方正仿宋_GB2312"/>
          <w:sz w:val="32"/>
          <w:szCs w:val="32"/>
        </w:rPr>
        <w:t>。</w:t>
      </w:r>
    </w:p>
    <w:p>
      <w:pPr>
        <w:tabs>
          <w:tab w:val="left" w:pos="6300"/>
        </w:tabs>
        <w:snapToGrid w:val="0"/>
        <w:spacing w:line="595" w:lineRule="exact"/>
        <w:ind w:firstLine="640" w:firstLineChars="200"/>
        <w:rPr>
          <w:rFonts w:ascii="Times New Roman" w:hAnsi="Times New Roman" w:eastAsia="方正仿宋_GB2312"/>
          <w:sz w:val="32"/>
          <w:szCs w:val="32"/>
        </w:rPr>
      </w:pPr>
    </w:p>
    <w:p>
      <w:pPr>
        <w:tabs>
          <w:tab w:val="left" w:pos="6300"/>
        </w:tabs>
        <w:snapToGrid w:val="0"/>
        <w:spacing w:line="595" w:lineRule="exact"/>
        <w:ind w:firstLine="6400" w:firstLineChars="2000"/>
        <w:rPr>
          <w:rFonts w:ascii="Times New Roman" w:hAnsi="Times New Roman" w:eastAsia="方正仿宋_GB2312"/>
          <w:sz w:val="32"/>
          <w:szCs w:val="32"/>
        </w:rPr>
      </w:pPr>
    </w:p>
    <w:p>
      <w:pPr>
        <w:tabs>
          <w:tab w:val="left" w:pos="6300"/>
        </w:tabs>
        <w:snapToGrid w:val="0"/>
        <w:spacing w:line="595" w:lineRule="exact"/>
        <w:ind w:firstLine="3520" w:firstLineChars="1100"/>
        <w:rPr>
          <w:rFonts w:ascii="Times New Roman" w:hAnsi="Times New Roman" w:eastAsia="方正仿宋_GB2312"/>
          <w:sz w:val="32"/>
          <w:szCs w:val="32"/>
        </w:rPr>
      </w:pPr>
      <w:r>
        <w:rPr>
          <w:rFonts w:hint="eastAsia" w:ascii="Times New Roman" w:hAnsi="Times New Roman" w:eastAsia="方正仿宋_GB2312"/>
          <w:sz w:val="32"/>
          <w:szCs w:val="32"/>
        </w:rPr>
        <w:t>竞选</w:t>
      </w:r>
      <w:r>
        <w:rPr>
          <w:rFonts w:ascii="Times New Roman" w:hAnsi="Times New Roman" w:eastAsia="方正仿宋_GB2312"/>
          <w:sz w:val="32"/>
          <w:szCs w:val="32"/>
        </w:rPr>
        <w:t>人（</w:t>
      </w:r>
      <w:r>
        <w:rPr>
          <w:rFonts w:hint="eastAsia" w:ascii="Times New Roman" w:hAnsi="Times New Roman" w:eastAsia="方正仿宋_GB2312"/>
          <w:sz w:val="32"/>
          <w:szCs w:val="32"/>
        </w:rPr>
        <w:t>盖章</w:t>
      </w:r>
      <w:r>
        <w:rPr>
          <w:rFonts w:ascii="Times New Roman" w:hAnsi="Times New Roman" w:eastAsia="方正仿宋_GB2312"/>
          <w:sz w:val="32"/>
          <w:szCs w:val="32"/>
        </w:rPr>
        <w:t>）：</w:t>
      </w:r>
    </w:p>
    <w:p>
      <w:pPr>
        <w:tabs>
          <w:tab w:val="left" w:pos="6300"/>
        </w:tabs>
        <w:snapToGrid w:val="0"/>
        <w:spacing w:line="595" w:lineRule="exact"/>
        <w:ind w:firstLine="5440" w:firstLineChars="1700"/>
        <w:rPr>
          <w:rFonts w:ascii="Times New Roman" w:hAnsi="Times New Roman" w:eastAsia="方正仿宋_GB2312"/>
          <w:sz w:val="32"/>
          <w:szCs w:val="32"/>
        </w:rPr>
      </w:pPr>
    </w:p>
    <w:p>
      <w:pPr>
        <w:tabs>
          <w:tab w:val="left" w:pos="6300"/>
        </w:tabs>
        <w:snapToGrid w:val="0"/>
        <w:spacing w:line="595" w:lineRule="exact"/>
        <w:ind w:firstLine="5440" w:firstLineChars="1700"/>
        <w:rPr>
          <w:rFonts w:ascii="Times New Roman" w:hAnsi="Times New Roman" w:eastAsia="方正仿宋_GB2312"/>
          <w:sz w:val="32"/>
          <w:szCs w:val="32"/>
        </w:rPr>
      </w:pPr>
      <w:r>
        <w:rPr>
          <w:rFonts w:ascii="Times New Roman" w:hAnsi="Times New Roman" w:eastAsia="方正仿宋_GB2312"/>
          <w:sz w:val="32"/>
          <w:szCs w:val="32"/>
        </w:rPr>
        <w:t>年   月   日</w:t>
      </w:r>
    </w:p>
    <w:p>
      <w:pPr>
        <w:rPr>
          <w:rFonts w:ascii="Times New Roman" w:hAnsi="Times New Roman" w:eastAsia="方正仿宋_GB2312"/>
          <w:sz w:val="32"/>
          <w:szCs w:val="32"/>
        </w:rPr>
      </w:pPr>
      <w:bookmarkStart w:id="32" w:name="_Toc28739"/>
      <w:r>
        <w:rPr>
          <w:rFonts w:ascii="Times New Roman" w:hAnsi="Times New Roman" w:eastAsia="方正仿宋_GB2312"/>
          <w:sz w:val="32"/>
          <w:szCs w:val="32"/>
        </w:rPr>
        <w:br w:type="page"/>
      </w:r>
    </w:p>
    <w:p>
      <w:pPr>
        <w:tabs>
          <w:tab w:val="left" w:pos="6300"/>
        </w:tabs>
        <w:snapToGrid w:val="0"/>
        <w:spacing w:line="595" w:lineRule="exact"/>
        <w:outlineLvl w:val="0"/>
        <w:rPr>
          <w:rFonts w:ascii="Times New Roman" w:hAnsi="Times New Roman" w:eastAsia="方正仿宋_GB2312"/>
          <w:sz w:val="32"/>
          <w:szCs w:val="32"/>
        </w:rPr>
      </w:pPr>
      <w:r>
        <w:rPr>
          <w:rFonts w:hint="eastAsia" w:ascii="方正黑体_GBK" w:hAnsi="方正黑体_GBK" w:eastAsia="方正黑体_GBK" w:cs="方正黑体_GBK"/>
          <w:sz w:val="32"/>
          <w:szCs w:val="32"/>
        </w:rPr>
        <w:t>附件2</w:t>
      </w:r>
      <w:bookmarkEnd w:id="32"/>
    </w:p>
    <w:p>
      <w:pPr>
        <w:spacing w:line="595" w:lineRule="exact"/>
        <w:jc w:val="center"/>
        <w:rPr>
          <w:rFonts w:ascii="Times New Roman" w:hAnsi="Times New Roman" w:eastAsia="方正小标宋_GBK"/>
          <w:b/>
          <w:bCs/>
          <w:sz w:val="44"/>
          <w:szCs w:val="44"/>
        </w:rPr>
      </w:pPr>
      <w:r>
        <w:rPr>
          <w:rFonts w:ascii="Times New Roman" w:hAnsi="Times New Roman" w:eastAsia="方正小标宋_GBK"/>
          <w:b/>
          <w:bCs/>
          <w:sz w:val="44"/>
          <w:szCs w:val="44"/>
        </w:rPr>
        <w:t>法定代表人授权委托书</w:t>
      </w:r>
    </w:p>
    <w:p>
      <w:pPr>
        <w:spacing w:line="595" w:lineRule="exact"/>
        <w:jc w:val="center"/>
        <w:rPr>
          <w:rFonts w:ascii="Times New Roman" w:hAnsi="Times New Roman" w:eastAsia="方正黑体_GBK"/>
          <w:sz w:val="32"/>
          <w:szCs w:val="32"/>
        </w:rPr>
      </w:pPr>
    </w:p>
    <w:p>
      <w:pPr>
        <w:tabs>
          <w:tab w:val="left" w:pos="6300"/>
        </w:tabs>
        <w:snapToGrid w:val="0"/>
        <w:spacing w:line="595" w:lineRule="exact"/>
        <w:rPr>
          <w:rFonts w:ascii="Times New Roman" w:hAnsi="Times New Roman" w:eastAsia="方正仿宋_GB2312"/>
          <w:sz w:val="32"/>
          <w:szCs w:val="32"/>
        </w:rPr>
      </w:pPr>
      <w:r>
        <w:rPr>
          <w:rFonts w:hint="eastAsia" w:ascii="Times New Roman" w:hAnsi="Times New Roman" w:eastAsia="方正仿宋_GB2312"/>
          <w:sz w:val="32"/>
          <w:szCs w:val="32"/>
        </w:rPr>
        <w:t>重庆市农业投资集团有限公司</w:t>
      </w:r>
      <w:r>
        <w:rPr>
          <w:rFonts w:ascii="Times New Roman" w:hAnsi="Times New Roman" w:eastAsia="方正仿宋_GB2312"/>
          <w:sz w:val="32"/>
          <w:szCs w:val="32"/>
        </w:rPr>
        <w:t>：</w:t>
      </w: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本授权书声明：我____（姓名）系_____________（</w:t>
      </w:r>
      <w:r>
        <w:rPr>
          <w:rFonts w:hint="eastAsia" w:ascii="Times New Roman" w:hAnsi="Times New Roman" w:eastAsia="方正仿宋_GB2312"/>
          <w:sz w:val="32"/>
          <w:szCs w:val="32"/>
        </w:rPr>
        <w:t>竞选</w:t>
      </w:r>
      <w:r>
        <w:rPr>
          <w:rFonts w:ascii="Times New Roman" w:hAnsi="Times New Roman" w:eastAsia="方正仿宋_GB2312"/>
          <w:sz w:val="32"/>
          <w:szCs w:val="32"/>
        </w:rPr>
        <w:t>单位名称）的法定代表人，特授权____（姓名） 身份证号___________代表我单位全权办理</w:t>
      </w:r>
      <w:r>
        <w:rPr>
          <w:rFonts w:hint="eastAsia" w:ascii="Times New Roman" w:hAnsi="Times New Roman" w:eastAsia="方正仿宋_GB2312"/>
          <w:sz w:val="32"/>
          <w:szCs w:val="32"/>
        </w:rPr>
        <w:t>档案服务采购</w:t>
      </w:r>
      <w:r>
        <w:rPr>
          <w:rFonts w:ascii="Times New Roman" w:hAnsi="Times New Roman" w:eastAsia="方正仿宋_GB2312"/>
          <w:sz w:val="32"/>
          <w:szCs w:val="32"/>
        </w:rPr>
        <w:t>招标代理服务项目的比选、谈判、签约等具体工作。</w:t>
      </w: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我单位对被授权人的签字负全部责任。</w:t>
      </w: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在撤消授权的书面通知以前，本授权书一直有效。被授权人在授权书有效期内签署的所有文件不因授权的撤消而失效。</w:t>
      </w:r>
    </w:p>
    <w:p>
      <w:pPr>
        <w:tabs>
          <w:tab w:val="left" w:pos="6300"/>
        </w:tabs>
        <w:snapToGrid w:val="0"/>
        <w:spacing w:line="595" w:lineRule="exact"/>
        <w:ind w:firstLine="640" w:firstLineChars="200"/>
        <w:rPr>
          <w:rFonts w:ascii="Times New Roman" w:hAnsi="Times New Roman" w:eastAsia="方正仿宋_GB2312"/>
          <w:sz w:val="32"/>
          <w:szCs w:val="32"/>
        </w:rPr>
      </w:pPr>
    </w:p>
    <w:p>
      <w:pPr>
        <w:tabs>
          <w:tab w:val="left" w:pos="6300"/>
        </w:tabs>
        <w:snapToGrid w:val="0"/>
        <w:spacing w:line="595" w:lineRule="exact"/>
        <w:ind w:firstLine="640" w:firstLineChars="200"/>
        <w:rPr>
          <w:rFonts w:ascii="Times New Roman" w:hAnsi="Times New Roman" w:eastAsia="方正仿宋_GB2312"/>
          <w:sz w:val="32"/>
          <w:szCs w:val="32"/>
        </w:rPr>
      </w:pP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 xml:space="preserve">被授权人：               </w:t>
      </w:r>
      <w:r>
        <w:rPr>
          <w:rFonts w:hint="eastAsia" w:ascii="Times New Roman" w:hAnsi="Times New Roman" w:eastAsia="方正仿宋_GB2312"/>
          <w:sz w:val="32"/>
          <w:szCs w:val="32"/>
        </w:rPr>
        <w:t>竞选人</w:t>
      </w:r>
      <w:r>
        <w:rPr>
          <w:rFonts w:ascii="Times New Roman" w:hAnsi="Times New Roman" w:eastAsia="方正仿宋_GB2312"/>
          <w:sz w:val="32"/>
          <w:szCs w:val="32"/>
        </w:rPr>
        <w:t>法定代表人：</w:t>
      </w: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（签字或盖章）          （签字或签章）</w:t>
      </w:r>
    </w:p>
    <w:p>
      <w:pPr>
        <w:tabs>
          <w:tab w:val="left" w:pos="6300"/>
        </w:tabs>
        <w:snapToGrid w:val="0"/>
        <w:spacing w:line="595" w:lineRule="exact"/>
        <w:ind w:firstLine="640" w:firstLineChars="200"/>
        <w:rPr>
          <w:rFonts w:ascii="Times New Roman" w:hAnsi="Times New Roman" w:eastAsia="方正仿宋_GB2312"/>
          <w:sz w:val="32"/>
          <w:szCs w:val="32"/>
        </w:rPr>
      </w:pPr>
    </w:p>
    <w:p>
      <w:pPr>
        <w:tabs>
          <w:tab w:val="left" w:pos="6300"/>
        </w:tabs>
        <w:snapToGrid w:val="0"/>
        <w:spacing w:line="595" w:lineRule="exact"/>
        <w:ind w:firstLine="640" w:firstLineChars="200"/>
        <w:rPr>
          <w:rFonts w:ascii="Times New Roman" w:hAnsi="Times New Roman" w:eastAsia="方正仿宋_GB2312"/>
          <w:sz w:val="32"/>
          <w:szCs w:val="32"/>
        </w:rPr>
      </w:pPr>
    </w:p>
    <w:p>
      <w:pPr>
        <w:tabs>
          <w:tab w:val="left" w:pos="6300"/>
        </w:tabs>
        <w:snapToGrid w:val="0"/>
        <w:spacing w:line="595"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 xml:space="preserve">（附：被授权人身份证正反面复印件）         </w:t>
      </w:r>
    </w:p>
    <w:p>
      <w:pPr>
        <w:tabs>
          <w:tab w:val="left" w:pos="6300"/>
        </w:tabs>
        <w:snapToGrid w:val="0"/>
        <w:spacing w:line="595" w:lineRule="exact"/>
        <w:ind w:firstLine="5760" w:firstLineChars="1800"/>
        <w:rPr>
          <w:rFonts w:ascii="Times New Roman" w:hAnsi="Times New Roman" w:eastAsia="方正仿宋_GB2312"/>
          <w:sz w:val="32"/>
          <w:szCs w:val="32"/>
        </w:rPr>
      </w:pPr>
      <w:r>
        <w:rPr>
          <w:rFonts w:ascii="Times New Roman" w:hAnsi="Times New Roman" w:eastAsia="方正仿宋_GB2312"/>
          <w:sz w:val="32"/>
          <w:szCs w:val="32"/>
        </w:rPr>
        <w:t>（</w:t>
      </w:r>
      <w:r>
        <w:rPr>
          <w:rFonts w:hint="eastAsia" w:ascii="Times New Roman" w:hAnsi="Times New Roman" w:eastAsia="方正仿宋_GB2312"/>
          <w:sz w:val="32"/>
          <w:szCs w:val="32"/>
        </w:rPr>
        <w:t>竞选</w:t>
      </w:r>
      <w:r>
        <w:rPr>
          <w:rFonts w:ascii="Times New Roman" w:hAnsi="Times New Roman" w:eastAsia="方正仿宋_GB2312"/>
          <w:sz w:val="32"/>
          <w:szCs w:val="32"/>
        </w:rPr>
        <w:t>人</w:t>
      </w:r>
      <w:r>
        <w:rPr>
          <w:rFonts w:hint="eastAsia" w:ascii="Times New Roman" w:hAnsi="Times New Roman" w:eastAsia="方正仿宋_GB2312"/>
          <w:sz w:val="32"/>
          <w:szCs w:val="32"/>
        </w:rPr>
        <w:t>盖章</w:t>
      </w:r>
      <w:r>
        <w:rPr>
          <w:rFonts w:ascii="Times New Roman" w:hAnsi="Times New Roman" w:eastAsia="方正仿宋_GB2312"/>
          <w:sz w:val="32"/>
          <w:szCs w:val="32"/>
        </w:rPr>
        <w:t>）</w:t>
      </w:r>
    </w:p>
    <w:p>
      <w:pPr>
        <w:tabs>
          <w:tab w:val="left" w:pos="6300"/>
        </w:tabs>
        <w:snapToGrid w:val="0"/>
        <w:spacing w:line="595" w:lineRule="exact"/>
        <w:ind w:firstLine="5760" w:firstLineChars="1800"/>
        <w:rPr>
          <w:rFonts w:ascii="Times New Roman" w:hAnsi="Times New Roman" w:eastAsia="方正仿宋_GB2312"/>
          <w:sz w:val="32"/>
          <w:szCs w:val="32"/>
        </w:rPr>
      </w:pPr>
      <w:r>
        <w:rPr>
          <w:rFonts w:ascii="Times New Roman" w:hAnsi="Times New Roman" w:eastAsia="方正仿宋_GB2312"/>
          <w:sz w:val="32"/>
          <w:szCs w:val="32"/>
        </w:rPr>
        <w:t>年   月   日</w:t>
      </w:r>
      <w:r>
        <w:rPr>
          <w:rFonts w:ascii="Times New Roman" w:hAnsi="Times New Roman" w:eastAsia="方正仿宋_GB2312"/>
          <w:sz w:val="24"/>
        </w:rPr>
        <w:t xml:space="preserve">         </w:t>
      </w:r>
    </w:p>
    <w:p>
      <w:pPr>
        <w:tabs>
          <w:tab w:val="left" w:pos="6300"/>
        </w:tabs>
        <w:snapToGrid w:val="0"/>
        <w:spacing w:line="500" w:lineRule="exact"/>
        <w:rPr>
          <w:rFonts w:ascii="Times New Roman" w:hAnsi="Times New Roman" w:eastAsia="方正仿宋_GB2312"/>
          <w:sz w:val="32"/>
          <w:szCs w:val="32"/>
        </w:rPr>
      </w:pPr>
    </w:p>
    <w:sectPr>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0E125B"/>
    <w:rsid w:val="0011052B"/>
    <w:rsid w:val="00145CD5"/>
    <w:rsid w:val="001F742E"/>
    <w:rsid w:val="00214AB7"/>
    <w:rsid w:val="00242C65"/>
    <w:rsid w:val="002B7400"/>
    <w:rsid w:val="00337058"/>
    <w:rsid w:val="00346094"/>
    <w:rsid w:val="003C34C5"/>
    <w:rsid w:val="003D058E"/>
    <w:rsid w:val="003F7775"/>
    <w:rsid w:val="0043723C"/>
    <w:rsid w:val="004522E5"/>
    <w:rsid w:val="004C6A2F"/>
    <w:rsid w:val="0053272D"/>
    <w:rsid w:val="0055051F"/>
    <w:rsid w:val="00553567"/>
    <w:rsid w:val="00575401"/>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E5475"/>
    <w:rsid w:val="009F7A06"/>
    <w:rsid w:val="00A035D0"/>
    <w:rsid w:val="00A067E1"/>
    <w:rsid w:val="00A83B28"/>
    <w:rsid w:val="00A92EE3"/>
    <w:rsid w:val="00A940EB"/>
    <w:rsid w:val="00B805A7"/>
    <w:rsid w:val="00BE3935"/>
    <w:rsid w:val="00C17EFD"/>
    <w:rsid w:val="00C246F7"/>
    <w:rsid w:val="00C72AEC"/>
    <w:rsid w:val="00C76EEA"/>
    <w:rsid w:val="00CB1392"/>
    <w:rsid w:val="00D04477"/>
    <w:rsid w:val="00D2619C"/>
    <w:rsid w:val="00D457F9"/>
    <w:rsid w:val="00D767AC"/>
    <w:rsid w:val="00DA28E9"/>
    <w:rsid w:val="00E036AC"/>
    <w:rsid w:val="00E1133D"/>
    <w:rsid w:val="00E1613E"/>
    <w:rsid w:val="00E74064"/>
    <w:rsid w:val="00E91FA5"/>
    <w:rsid w:val="00EB29BA"/>
    <w:rsid w:val="00EB4FAA"/>
    <w:rsid w:val="00ED07DC"/>
    <w:rsid w:val="00FA0143"/>
    <w:rsid w:val="00FC3EA2"/>
    <w:rsid w:val="00FF27C4"/>
    <w:rsid w:val="02580DC8"/>
    <w:rsid w:val="02F233FB"/>
    <w:rsid w:val="03F81404"/>
    <w:rsid w:val="043862E1"/>
    <w:rsid w:val="04B54373"/>
    <w:rsid w:val="06577979"/>
    <w:rsid w:val="06C013A0"/>
    <w:rsid w:val="08EC49A4"/>
    <w:rsid w:val="0AAF6A88"/>
    <w:rsid w:val="0C483005"/>
    <w:rsid w:val="0C9413AC"/>
    <w:rsid w:val="0D3468FF"/>
    <w:rsid w:val="0F031416"/>
    <w:rsid w:val="0F213D56"/>
    <w:rsid w:val="108A4FA0"/>
    <w:rsid w:val="111C3F21"/>
    <w:rsid w:val="117143B2"/>
    <w:rsid w:val="12E12B19"/>
    <w:rsid w:val="13262D3E"/>
    <w:rsid w:val="13826402"/>
    <w:rsid w:val="144933C4"/>
    <w:rsid w:val="14FA329F"/>
    <w:rsid w:val="155B7385"/>
    <w:rsid w:val="15DE8910"/>
    <w:rsid w:val="15EE7D7F"/>
    <w:rsid w:val="16F42FD0"/>
    <w:rsid w:val="17877079"/>
    <w:rsid w:val="19D34972"/>
    <w:rsid w:val="1A6515CA"/>
    <w:rsid w:val="1ACC164C"/>
    <w:rsid w:val="1ADB110B"/>
    <w:rsid w:val="1C0B03C8"/>
    <w:rsid w:val="1C3D54D1"/>
    <w:rsid w:val="1CCC06EE"/>
    <w:rsid w:val="1D647237"/>
    <w:rsid w:val="1DDE6CFA"/>
    <w:rsid w:val="1E2A3231"/>
    <w:rsid w:val="1E986E87"/>
    <w:rsid w:val="1F9635BC"/>
    <w:rsid w:val="1FFFAD30"/>
    <w:rsid w:val="20910114"/>
    <w:rsid w:val="214C58EA"/>
    <w:rsid w:val="221A0CDD"/>
    <w:rsid w:val="2329223F"/>
    <w:rsid w:val="233536E2"/>
    <w:rsid w:val="2390468E"/>
    <w:rsid w:val="24374FE7"/>
    <w:rsid w:val="244743BA"/>
    <w:rsid w:val="24675724"/>
    <w:rsid w:val="246851A0"/>
    <w:rsid w:val="248355EA"/>
    <w:rsid w:val="24B72628"/>
    <w:rsid w:val="25A40E97"/>
    <w:rsid w:val="25A70AC4"/>
    <w:rsid w:val="25B150E7"/>
    <w:rsid w:val="2804170B"/>
    <w:rsid w:val="2812699E"/>
    <w:rsid w:val="299D58EC"/>
    <w:rsid w:val="29A23FB8"/>
    <w:rsid w:val="2B820819"/>
    <w:rsid w:val="2BEC66B7"/>
    <w:rsid w:val="2DA865C1"/>
    <w:rsid w:val="2F3D4CD7"/>
    <w:rsid w:val="2FDF0064"/>
    <w:rsid w:val="31D36170"/>
    <w:rsid w:val="32297E85"/>
    <w:rsid w:val="356D78C0"/>
    <w:rsid w:val="357F67EE"/>
    <w:rsid w:val="36400630"/>
    <w:rsid w:val="36F76492"/>
    <w:rsid w:val="37233535"/>
    <w:rsid w:val="375376C0"/>
    <w:rsid w:val="39176D5C"/>
    <w:rsid w:val="397A6819"/>
    <w:rsid w:val="39A05313"/>
    <w:rsid w:val="3BD2264F"/>
    <w:rsid w:val="3BE755BE"/>
    <w:rsid w:val="3C4835E8"/>
    <w:rsid w:val="3D00678E"/>
    <w:rsid w:val="3DFC67A1"/>
    <w:rsid w:val="3E1C3305"/>
    <w:rsid w:val="3EF36AC4"/>
    <w:rsid w:val="3F84211F"/>
    <w:rsid w:val="40150B50"/>
    <w:rsid w:val="42854C73"/>
    <w:rsid w:val="4304674D"/>
    <w:rsid w:val="43386705"/>
    <w:rsid w:val="43966C48"/>
    <w:rsid w:val="44DE2CB7"/>
    <w:rsid w:val="44FF5C5A"/>
    <w:rsid w:val="470D7DDC"/>
    <w:rsid w:val="47D12ED9"/>
    <w:rsid w:val="488A3088"/>
    <w:rsid w:val="491D214E"/>
    <w:rsid w:val="49FF664A"/>
    <w:rsid w:val="4A28267D"/>
    <w:rsid w:val="4AF63888"/>
    <w:rsid w:val="4B9E3967"/>
    <w:rsid w:val="4BCB1689"/>
    <w:rsid w:val="4E482BC8"/>
    <w:rsid w:val="4EE8791C"/>
    <w:rsid w:val="500A6BF2"/>
    <w:rsid w:val="505D09B3"/>
    <w:rsid w:val="50A306D9"/>
    <w:rsid w:val="50C1037A"/>
    <w:rsid w:val="51402E7D"/>
    <w:rsid w:val="5207117A"/>
    <w:rsid w:val="547EBC00"/>
    <w:rsid w:val="55594E94"/>
    <w:rsid w:val="55A07B04"/>
    <w:rsid w:val="55B81195"/>
    <w:rsid w:val="55FE5C00"/>
    <w:rsid w:val="564679EB"/>
    <w:rsid w:val="5765363E"/>
    <w:rsid w:val="57FBD489"/>
    <w:rsid w:val="582B6903"/>
    <w:rsid w:val="5926362C"/>
    <w:rsid w:val="59B8602B"/>
    <w:rsid w:val="5A063515"/>
    <w:rsid w:val="5A8C1538"/>
    <w:rsid w:val="5C2A76AA"/>
    <w:rsid w:val="5E1A5113"/>
    <w:rsid w:val="5EF015A4"/>
    <w:rsid w:val="5F2F8907"/>
    <w:rsid w:val="5F776C17"/>
    <w:rsid w:val="614F7213"/>
    <w:rsid w:val="618109CF"/>
    <w:rsid w:val="627F7DA5"/>
    <w:rsid w:val="63A638D3"/>
    <w:rsid w:val="63C914B3"/>
    <w:rsid w:val="64000837"/>
    <w:rsid w:val="65592CE7"/>
    <w:rsid w:val="65FE1857"/>
    <w:rsid w:val="665BB980"/>
    <w:rsid w:val="66997162"/>
    <w:rsid w:val="67373586"/>
    <w:rsid w:val="67687D74"/>
    <w:rsid w:val="676B96DB"/>
    <w:rsid w:val="67BC1058"/>
    <w:rsid w:val="68A23D9C"/>
    <w:rsid w:val="69D71457"/>
    <w:rsid w:val="6A1707C7"/>
    <w:rsid w:val="6D0C35CF"/>
    <w:rsid w:val="6DE50BDD"/>
    <w:rsid w:val="6EF385AE"/>
    <w:rsid w:val="6F434296"/>
    <w:rsid w:val="6FFE6E85"/>
    <w:rsid w:val="707003B9"/>
    <w:rsid w:val="737053AB"/>
    <w:rsid w:val="74801763"/>
    <w:rsid w:val="74EB5B7C"/>
    <w:rsid w:val="75E44E88"/>
    <w:rsid w:val="761E3D09"/>
    <w:rsid w:val="76D17F50"/>
    <w:rsid w:val="781E4DD1"/>
    <w:rsid w:val="78236AB0"/>
    <w:rsid w:val="792712B7"/>
    <w:rsid w:val="796C5D0E"/>
    <w:rsid w:val="79A038E7"/>
    <w:rsid w:val="79AF1F41"/>
    <w:rsid w:val="7A97500D"/>
    <w:rsid w:val="7AF1471D"/>
    <w:rsid w:val="7BD52B85"/>
    <w:rsid w:val="7BF5023D"/>
    <w:rsid w:val="7C595822"/>
    <w:rsid w:val="7CAA54CB"/>
    <w:rsid w:val="7CF7C04B"/>
    <w:rsid w:val="7D0EDD54"/>
    <w:rsid w:val="7D353B29"/>
    <w:rsid w:val="7DBD122E"/>
    <w:rsid w:val="7DC13C2A"/>
    <w:rsid w:val="7DCFE650"/>
    <w:rsid w:val="7EEE2549"/>
    <w:rsid w:val="7EF52BED"/>
    <w:rsid w:val="7F7BE698"/>
    <w:rsid w:val="7FAF6A8A"/>
    <w:rsid w:val="7FBF63F9"/>
    <w:rsid w:val="7FDB319C"/>
    <w:rsid w:val="7FDCB030"/>
    <w:rsid w:val="7FDF87AB"/>
    <w:rsid w:val="7FF773C7"/>
    <w:rsid w:val="7FFBDF0A"/>
    <w:rsid w:val="7FFCBBB1"/>
    <w:rsid w:val="A6AFA0FD"/>
    <w:rsid w:val="B7BBD7B2"/>
    <w:rsid w:val="BEDF5749"/>
    <w:rsid w:val="BFBF71B7"/>
    <w:rsid w:val="DDBE9CBF"/>
    <w:rsid w:val="DF6ED085"/>
    <w:rsid w:val="DF787CAD"/>
    <w:rsid w:val="EDFFCB02"/>
    <w:rsid w:val="EFF0A166"/>
    <w:rsid w:val="FB77C2B7"/>
    <w:rsid w:val="FBFF5F8C"/>
    <w:rsid w:val="FCFC2D95"/>
    <w:rsid w:val="FDBFD1FE"/>
    <w:rsid w:val="FEBAE696"/>
    <w:rsid w:val="FEDC61CA"/>
    <w:rsid w:val="FF6FD63E"/>
    <w:rsid w:val="FF7FE675"/>
    <w:rsid w:val="FFF5DF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3">
    <w:name w:val="heading 2"/>
    <w:basedOn w:val="1"/>
    <w:next w:val="1"/>
    <w:link w:val="29"/>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qFormat/>
    <w:locked/>
    <w:uiPriority w:val="0"/>
    <w:pPr>
      <w:keepNext/>
      <w:keepLines/>
      <w:outlineLvl w:val="2"/>
    </w:pPr>
    <w:rPr>
      <w:rFonts w:eastAsia="方正小标宋_GBK"/>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36"/>
    <w:semiHidden/>
    <w:unhideWhenUsed/>
    <w:qFormat/>
    <w:uiPriority w:val="99"/>
    <w:rPr>
      <w:sz w:val="18"/>
      <w:szCs w:val="18"/>
    </w:rPr>
  </w:style>
  <w:style w:type="paragraph" w:styleId="7">
    <w:name w:val="footer"/>
    <w:basedOn w:val="1"/>
    <w:link w:val="30"/>
    <w:qFormat/>
    <w:uiPriority w:val="99"/>
    <w:pPr>
      <w:tabs>
        <w:tab w:val="center" w:pos="4153"/>
        <w:tab w:val="right" w:pos="8306"/>
      </w:tabs>
      <w:snapToGrid w:val="0"/>
      <w:jc w:val="left"/>
    </w:pPr>
    <w:rPr>
      <w:sz w:val="18"/>
      <w:szCs w:val="18"/>
    </w:rPr>
  </w:style>
  <w:style w:type="paragraph" w:styleId="8">
    <w:name w:val="header"/>
    <w:basedOn w:val="1"/>
    <w:next w:val="1"/>
    <w:link w:val="3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2"/>
    <w:qFormat/>
    <w:locked/>
    <w:uiPriority w:val="0"/>
    <w:pPr>
      <w:spacing w:before="240" w:after="60"/>
      <w:jc w:val="center"/>
      <w:outlineLvl w:val="0"/>
    </w:pPr>
    <w:rPr>
      <w:rFonts w:ascii="Arial" w:hAnsi="Arial"/>
      <w:b/>
      <w:sz w:val="28"/>
    </w:rPr>
  </w:style>
  <w:style w:type="paragraph" w:customStyle="1" w:styleId="12">
    <w:name w:val="Default"/>
    <w:next w:val="1"/>
    <w:qFormat/>
    <w:uiPriority w:val="0"/>
    <w:pPr>
      <w:widowControl w:val="0"/>
      <w:autoSpaceDE w:val="0"/>
      <w:autoSpaceDN w:val="0"/>
      <w:adjustRightInd w:val="0"/>
    </w:pPr>
    <w:rPr>
      <w:rFonts w:hint="eastAsia" w:ascii="Times New Roman" w:hAnsi="Times New Roman" w:eastAsia="方正仿宋_GBK" w:cs="Times New Roman"/>
      <w:color w:val="000000"/>
      <w:sz w:val="32"/>
      <w:szCs w:val="22"/>
      <w:lang w:val="en-US" w:eastAsia="zh-CN" w:bidi="ar-SA"/>
    </w:rPr>
  </w:style>
  <w:style w:type="paragraph" w:styleId="13">
    <w:name w:val="Body Text First Indent 2"/>
    <w:basedOn w:val="1"/>
    <w:next w:val="14"/>
    <w:qFormat/>
    <w:uiPriority w:val="0"/>
    <w:pPr>
      <w:spacing w:after="120"/>
      <w:ind w:left="420" w:leftChars="200" w:firstLine="420" w:firstLineChars="200"/>
    </w:pPr>
    <w:rPr>
      <w:rFonts w:ascii="Times New Roman" w:hAnsi="Times New Roman" w:eastAsia="方正仿宋_GB2312"/>
      <w:sz w:val="32"/>
    </w:rPr>
  </w:style>
  <w:style w:type="paragraph" w:customStyle="1" w:styleId="14">
    <w:name w:val="样式 正文首行缩进 2 + 首行缩进:  2 字符"/>
    <w:basedOn w:val="1"/>
    <w:next w:val="1"/>
    <w:qFormat/>
    <w:uiPriority w:val="0"/>
    <w:pPr>
      <w:ind w:firstLine="480" w:firstLineChars="200"/>
    </w:pPr>
    <w:rPr>
      <w:rFonts w:cs="宋体"/>
      <w:sz w:val="24"/>
      <w:szCs w:val="20"/>
    </w:rPr>
  </w:style>
  <w:style w:type="character" w:styleId="17">
    <w:name w:val="Strong"/>
    <w:basedOn w:val="16"/>
    <w:qFormat/>
    <w:locked/>
    <w:uiPriority w:val="0"/>
    <w:rPr>
      <w:b/>
      <w:bCs/>
    </w:rPr>
  </w:style>
  <w:style w:type="character" w:styleId="18">
    <w:name w:val="FollowedHyperlink"/>
    <w:basedOn w:val="16"/>
    <w:semiHidden/>
    <w:unhideWhenUsed/>
    <w:qFormat/>
    <w:uiPriority w:val="99"/>
    <w:rPr>
      <w:color w:val="800080"/>
      <w:u w:val="none"/>
    </w:rPr>
  </w:style>
  <w:style w:type="character" w:styleId="19">
    <w:name w:val="Emphasis"/>
    <w:basedOn w:val="16"/>
    <w:qFormat/>
    <w:locked/>
    <w:uiPriority w:val="0"/>
    <w:rPr>
      <w:b/>
      <w:bCs/>
    </w:rPr>
  </w:style>
  <w:style w:type="character" w:styleId="20">
    <w:name w:val="HTML Definition"/>
    <w:basedOn w:val="16"/>
    <w:semiHidden/>
    <w:unhideWhenUsed/>
    <w:qFormat/>
    <w:uiPriority w:val="99"/>
  </w:style>
  <w:style w:type="character" w:styleId="21">
    <w:name w:val="HTML Typewriter"/>
    <w:basedOn w:val="16"/>
    <w:semiHidden/>
    <w:unhideWhenUsed/>
    <w:qFormat/>
    <w:uiPriority w:val="99"/>
    <w:rPr>
      <w:rFonts w:hint="default" w:ascii="monospace" w:hAnsi="monospace" w:eastAsia="monospace" w:cs="monospace"/>
      <w:sz w:val="20"/>
    </w:rPr>
  </w:style>
  <w:style w:type="character" w:styleId="22">
    <w:name w:val="HTML Acronym"/>
    <w:basedOn w:val="16"/>
    <w:semiHidden/>
    <w:unhideWhenUsed/>
    <w:qFormat/>
    <w:uiPriority w:val="99"/>
    <w:rPr>
      <w:vanish/>
    </w:rPr>
  </w:style>
  <w:style w:type="character" w:styleId="23">
    <w:name w:val="HTML Variable"/>
    <w:basedOn w:val="16"/>
    <w:semiHidden/>
    <w:unhideWhenUsed/>
    <w:qFormat/>
    <w:uiPriority w:val="99"/>
  </w:style>
  <w:style w:type="character" w:styleId="24">
    <w:name w:val="Hyperlink"/>
    <w:basedOn w:val="16"/>
    <w:semiHidden/>
    <w:unhideWhenUsed/>
    <w:qFormat/>
    <w:uiPriority w:val="99"/>
    <w:rPr>
      <w:color w:val="0000FF"/>
      <w:u w:val="none"/>
    </w:rPr>
  </w:style>
  <w:style w:type="character" w:styleId="25">
    <w:name w:val="HTML Code"/>
    <w:basedOn w:val="16"/>
    <w:semiHidden/>
    <w:unhideWhenUsed/>
    <w:qFormat/>
    <w:uiPriority w:val="99"/>
    <w:rPr>
      <w:rFonts w:ascii="monospace" w:hAnsi="monospace" w:eastAsia="monospace" w:cs="monospace"/>
      <w:sz w:val="20"/>
    </w:rPr>
  </w:style>
  <w:style w:type="character" w:styleId="26">
    <w:name w:val="HTML Cite"/>
    <w:basedOn w:val="16"/>
    <w:semiHidden/>
    <w:unhideWhenUsed/>
    <w:qFormat/>
    <w:uiPriority w:val="99"/>
  </w:style>
  <w:style w:type="character" w:styleId="27">
    <w:name w:val="HTML Keyboard"/>
    <w:basedOn w:val="16"/>
    <w:semiHidden/>
    <w:unhideWhenUsed/>
    <w:qFormat/>
    <w:uiPriority w:val="99"/>
    <w:rPr>
      <w:rFonts w:hint="default" w:ascii="monospace" w:hAnsi="monospace" w:eastAsia="monospace" w:cs="monospace"/>
      <w:sz w:val="20"/>
    </w:rPr>
  </w:style>
  <w:style w:type="character" w:styleId="28">
    <w:name w:val="HTML Sample"/>
    <w:basedOn w:val="16"/>
    <w:semiHidden/>
    <w:unhideWhenUsed/>
    <w:qFormat/>
    <w:uiPriority w:val="99"/>
    <w:rPr>
      <w:rFonts w:hint="default" w:ascii="monospace" w:hAnsi="monospace" w:eastAsia="monospace" w:cs="monospace"/>
    </w:rPr>
  </w:style>
  <w:style w:type="character" w:customStyle="1" w:styleId="29">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30">
    <w:name w:val="页脚 Char"/>
    <w:basedOn w:val="16"/>
    <w:link w:val="7"/>
    <w:qFormat/>
    <w:locked/>
    <w:uiPriority w:val="99"/>
    <w:rPr>
      <w:rFonts w:cs="Times New Roman"/>
      <w:kern w:val="2"/>
      <w:sz w:val="18"/>
      <w:szCs w:val="18"/>
    </w:rPr>
  </w:style>
  <w:style w:type="character" w:customStyle="1" w:styleId="31">
    <w:name w:val="页眉 Char"/>
    <w:basedOn w:val="16"/>
    <w:link w:val="8"/>
    <w:qFormat/>
    <w:locked/>
    <w:uiPriority w:val="99"/>
    <w:rPr>
      <w:rFonts w:cs="Times New Roman"/>
      <w:kern w:val="2"/>
      <w:sz w:val="18"/>
      <w:szCs w:val="18"/>
    </w:rPr>
  </w:style>
  <w:style w:type="paragraph" w:customStyle="1" w:styleId="32">
    <w:name w:val="样式1"/>
    <w:basedOn w:val="8"/>
    <w:next w:val="1"/>
    <w:qFormat/>
    <w:uiPriority w:val="0"/>
    <w:rPr>
      <w:rFonts w:ascii="方正小标宋_GBK" w:eastAsia="方正小标宋_GBK"/>
      <w:sz w:val="44"/>
      <w:szCs w:val="44"/>
    </w:rPr>
  </w:style>
  <w:style w:type="paragraph" w:customStyle="1" w:styleId="33">
    <w:name w:val="列出段落1"/>
    <w:basedOn w:val="1"/>
    <w:qFormat/>
    <w:uiPriority w:val="0"/>
    <w:pPr>
      <w:ind w:firstLine="420" w:firstLineChars="200"/>
    </w:pPr>
    <w:rPr>
      <w:szCs w:val="22"/>
    </w:rPr>
  </w:style>
  <w:style w:type="paragraph" w:customStyle="1" w:styleId="34">
    <w:name w:val="正文 A"/>
    <w:qFormat/>
    <w:uiPriority w:val="0"/>
    <w:rPr>
      <w:rFonts w:ascii="宋体" w:hAnsi="宋体" w:eastAsia="宋体" w:cs="宋体"/>
      <w:color w:val="000000"/>
      <w:sz w:val="24"/>
      <w:szCs w:val="24"/>
      <w:lang w:val="en-US" w:eastAsia="zh-CN" w:bidi="ar-SA"/>
    </w:rPr>
  </w:style>
  <w:style w:type="character" w:customStyle="1" w:styleId="35">
    <w:name w:val="mini-outputtext1"/>
    <w:basedOn w:val="16"/>
    <w:qFormat/>
    <w:uiPriority w:val="0"/>
  </w:style>
  <w:style w:type="character" w:customStyle="1" w:styleId="36">
    <w:name w:val="批注框文本 Char"/>
    <w:basedOn w:val="16"/>
    <w:link w:val="6"/>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395</Words>
  <Characters>2258</Characters>
  <Lines>18</Lines>
  <Paragraphs>5</Paragraphs>
  <TotalTime>4</TotalTime>
  <ScaleCrop>false</ScaleCrop>
  <LinksUpToDate>false</LinksUpToDate>
  <CharactersWithSpaces>2648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2025-12-20T00:56:00Z</dcterms:created>
  <dc:creator>曹婷</dc:creator>
  <cp:lastModifiedBy> </cp:lastModifiedBy>
  <cp:lastPrinted>2025-12-14T09:32:00Z</cp:lastPrinted>
  <dcterms:modified xsi:type="dcterms:W3CDTF">2025-12-19T17:03:19Z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7402761E0FD54ADC8313B33407425EF6_13</vt:lpwstr>
  </property>
  <property fmtid="{D5CDD505-2E9C-101B-9397-08002B2CF9AE}" pid="4" name="KSOTemplateDocerSaveRecord">
    <vt:lpwstr>eyJoZGlkIjoiMGFjNTVhMDAwMjM0OGVjYmM3NjBlOGVhN2Q4ZjIzM2IifQ==</vt:lpwstr>
  </property>
</Properties>
</file>