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auto"/>
          <w:kern w:val="0"/>
          <w:sz w:val="32"/>
          <w:szCs w:val="22"/>
          <w:lang w:val="en-US" w:eastAsia="zh-CN" w:bidi="ar-SA"/>
        </w:rPr>
      </w:pPr>
      <w:r>
        <w:rPr>
          <w:rFonts w:hint="default" w:ascii="Times New Roman" w:hAnsi="Times New Roman" w:eastAsia="方正黑体_GBK" w:cs="Times New Roman"/>
          <w:color w:val="auto"/>
          <w:kern w:val="0"/>
          <w:sz w:val="32"/>
          <w:szCs w:val="22"/>
          <w:lang w:val="en-US" w:eastAsia="zh-CN" w:bidi="ar-SA"/>
        </w:rPr>
        <w:t>附件</w:t>
      </w:r>
      <w:r>
        <w:rPr>
          <w:rFonts w:hint="eastAsia" w:ascii="Times New Roman" w:hAnsi="Times New Roman" w:eastAsia="方正黑体_GBK" w:cs="Times New Roman"/>
          <w:color w:val="auto"/>
          <w:kern w:val="0"/>
          <w:sz w:val="32"/>
          <w:szCs w:val="22"/>
          <w:lang w:val="en-US" w:eastAsia="zh-CN" w:bidi="ar-SA"/>
        </w:rPr>
        <w:t>2</w:t>
      </w:r>
    </w:p>
    <w:p>
      <w:pPr>
        <w:spacing w:line="595" w:lineRule="exact"/>
        <w:jc w:val="both"/>
        <w:rPr>
          <w:rFonts w:ascii="方正小标宋_GBK" w:eastAsia="方正小标宋_GBK"/>
          <w:spacing w:val="-20"/>
          <w:sz w:val="72"/>
          <w:szCs w:val="72"/>
        </w:rPr>
      </w:pPr>
    </w:p>
    <w:p>
      <w:pPr>
        <w:spacing w:line="595" w:lineRule="exact"/>
        <w:jc w:val="center"/>
        <w:rPr>
          <w:rFonts w:ascii="方正小标宋_GBK" w:eastAsia="方正小标宋_GBK"/>
          <w:spacing w:val="-20"/>
          <w:sz w:val="72"/>
          <w:szCs w:val="72"/>
        </w:rPr>
      </w:pPr>
    </w:p>
    <w:p>
      <w:pPr>
        <w:jc w:val="center"/>
        <w:rPr>
          <w:rFonts w:ascii="方正小标宋_GBK" w:eastAsia="方正小标宋_GBK"/>
          <w:spacing w:val="-20"/>
          <w:sz w:val="52"/>
          <w:szCs w:val="52"/>
        </w:rPr>
      </w:pPr>
      <w:r>
        <w:rPr>
          <w:rFonts w:hint="eastAsia" w:ascii="方正小标宋_GBK" w:eastAsia="方正小标宋_GBK"/>
          <w:spacing w:val="-20"/>
          <w:sz w:val="52"/>
          <w:szCs w:val="52"/>
          <w:lang w:val="en-US" w:eastAsia="zh-CN"/>
        </w:rPr>
        <w:t>重庆市农业投资集团有限</w:t>
      </w:r>
      <w:r>
        <w:rPr>
          <w:rFonts w:hint="eastAsia" w:ascii="方正小标宋_GBK" w:eastAsia="方正小标宋_GBK"/>
          <w:spacing w:val="-20"/>
          <w:sz w:val="52"/>
          <w:szCs w:val="52"/>
        </w:rPr>
        <w:t>公司</w:t>
      </w:r>
    </w:p>
    <w:p>
      <w:pPr>
        <w:jc w:val="center"/>
        <w:rPr>
          <w:rFonts w:hint="eastAsia" w:ascii="方正小标宋_GBK" w:eastAsia="方正小标宋_GBK"/>
          <w:spacing w:val="-20"/>
          <w:sz w:val="52"/>
          <w:szCs w:val="52"/>
          <w:lang w:val="en-US" w:eastAsia="zh-CN"/>
        </w:rPr>
      </w:pPr>
      <w:r>
        <w:rPr>
          <w:rFonts w:hint="eastAsia" w:ascii="方正小标宋_GBK" w:eastAsia="方正小标宋_GBK"/>
          <w:spacing w:val="-20"/>
          <w:sz w:val="52"/>
          <w:szCs w:val="52"/>
        </w:rPr>
        <w:t>“十</w:t>
      </w:r>
      <w:r>
        <w:rPr>
          <w:rFonts w:hint="eastAsia" w:ascii="方正小标宋_GBK" w:eastAsia="方正小标宋_GBK"/>
          <w:spacing w:val="-20"/>
          <w:sz w:val="52"/>
          <w:szCs w:val="52"/>
          <w:lang w:val="en-US" w:eastAsia="zh-CN"/>
        </w:rPr>
        <w:t>五</w:t>
      </w:r>
      <w:r>
        <w:rPr>
          <w:rFonts w:hint="eastAsia" w:ascii="方正小标宋_GBK" w:eastAsia="方正小标宋_GBK"/>
          <w:spacing w:val="-20"/>
          <w:sz w:val="52"/>
          <w:szCs w:val="52"/>
        </w:rPr>
        <w:t>五”规划编制</w:t>
      </w:r>
      <w:r>
        <w:rPr>
          <w:rFonts w:hint="eastAsia" w:ascii="方正小标宋_GBK" w:eastAsia="方正小标宋_GBK"/>
          <w:spacing w:val="-20"/>
          <w:sz w:val="52"/>
          <w:szCs w:val="52"/>
          <w:lang w:val="en-US" w:eastAsia="zh-CN"/>
        </w:rPr>
        <w:t>咨询服务机构</w:t>
      </w:r>
    </w:p>
    <w:p>
      <w:pPr>
        <w:jc w:val="center"/>
        <w:rPr>
          <w:rFonts w:ascii="方正小标宋_GBK" w:eastAsia="方正小标宋_GBK"/>
          <w:spacing w:val="-20"/>
          <w:sz w:val="52"/>
          <w:szCs w:val="52"/>
        </w:rPr>
      </w:pPr>
      <w:r>
        <w:rPr>
          <w:rFonts w:hint="eastAsia" w:ascii="方正小标宋_GBK" w:eastAsia="方正小标宋_GBK"/>
          <w:spacing w:val="-20"/>
          <w:sz w:val="52"/>
          <w:szCs w:val="52"/>
          <w:lang w:val="en-US" w:eastAsia="zh-CN"/>
        </w:rPr>
        <w:t>竞争性比选</w:t>
      </w:r>
      <w:r>
        <w:rPr>
          <w:rFonts w:hint="eastAsia" w:ascii="方正小标宋_GBK" w:eastAsia="方正小标宋_GBK"/>
          <w:spacing w:val="-20"/>
          <w:sz w:val="52"/>
          <w:szCs w:val="52"/>
        </w:rPr>
        <w:t>文件</w:t>
      </w:r>
    </w:p>
    <w:p>
      <w:pPr>
        <w:spacing w:line="595" w:lineRule="exact"/>
        <w:rPr>
          <w:rFonts w:ascii="方正小标宋_GBK" w:eastAsia="方正小标宋_GBK"/>
          <w:sz w:val="48"/>
          <w:szCs w:val="48"/>
        </w:rPr>
      </w:pPr>
    </w:p>
    <w:p>
      <w:pPr>
        <w:spacing w:line="595" w:lineRule="exact"/>
        <w:rPr>
          <w:sz w:val="28"/>
          <w:szCs w:val="28"/>
        </w:rPr>
      </w:pPr>
    </w:p>
    <w:p>
      <w:pPr>
        <w:spacing w:line="595" w:lineRule="exact"/>
        <w:rPr>
          <w:sz w:val="28"/>
          <w:szCs w:val="28"/>
        </w:rPr>
      </w:pPr>
    </w:p>
    <w:p>
      <w:pPr>
        <w:spacing w:line="595" w:lineRule="exact"/>
        <w:rPr>
          <w:sz w:val="28"/>
          <w:szCs w:val="28"/>
        </w:rPr>
      </w:pPr>
    </w:p>
    <w:p>
      <w:pPr>
        <w:spacing w:line="595" w:lineRule="exact"/>
        <w:rPr>
          <w:sz w:val="28"/>
          <w:szCs w:val="28"/>
        </w:rPr>
      </w:pPr>
    </w:p>
    <w:p>
      <w:pPr>
        <w:spacing w:line="595" w:lineRule="exact"/>
        <w:rPr>
          <w:sz w:val="28"/>
          <w:szCs w:val="28"/>
        </w:rPr>
      </w:pPr>
    </w:p>
    <w:p>
      <w:pPr>
        <w:spacing w:line="595" w:lineRule="exact"/>
        <w:rPr>
          <w:sz w:val="28"/>
          <w:szCs w:val="28"/>
        </w:rPr>
      </w:pPr>
    </w:p>
    <w:p>
      <w:pPr>
        <w:spacing w:line="595" w:lineRule="exact"/>
        <w:rPr>
          <w:sz w:val="28"/>
          <w:szCs w:val="28"/>
        </w:rPr>
      </w:pPr>
    </w:p>
    <w:p>
      <w:pPr>
        <w:spacing w:line="595" w:lineRule="exact"/>
        <w:rPr>
          <w:sz w:val="28"/>
          <w:szCs w:val="28"/>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方正仿宋_GBK" w:hAnsi="方正仿宋_GBK" w:eastAsia="方正仿宋_GBK" w:cs="方正仿宋_GBK"/>
          <w:b w:val="0"/>
          <w:bCs/>
          <w:spacing w:val="8"/>
          <w:kern w:val="0"/>
          <w:position w:val="0"/>
          <w:sz w:val="32"/>
          <w:szCs w:val="32"/>
        </w:rPr>
      </w:pPr>
      <w:r>
        <w:rPr>
          <w:rFonts w:hint="eastAsia" w:ascii="方正仿宋_GBK" w:hAnsi="方正仿宋_GBK" w:eastAsia="方正仿宋_GBK" w:cs="方正仿宋_GBK"/>
          <w:b w:val="0"/>
          <w:bCs/>
          <w:spacing w:val="8"/>
          <w:kern w:val="0"/>
          <w:position w:val="0"/>
          <w:sz w:val="32"/>
          <w:szCs w:val="32"/>
        </w:rPr>
        <w:t>重庆市农业投资集团有限公司</w:t>
      </w:r>
    </w:p>
    <w:p>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eastAsia" w:ascii="方正仿宋_GBK" w:hAnsi="方正仿宋_GBK" w:eastAsia="方正仿宋_GBK" w:cs="方正仿宋_GBK"/>
          <w:b w:val="0"/>
          <w:bCs/>
          <w:spacing w:val="8"/>
          <w:sz w:val="32"/>
          <w:szCs w:val="32"/>
          <w:lang w:val="en-US" w:eastAsia="zh-CN"/>
        </w:rPr>
      </w:pPr>
      <w:r>
        <w:rPr>
          <w:rFonts w:hint="default" w:ascii="Times New Roman" w:hAnsi="Times New Roman" w:eastAsia="方正仿宋_GBK" w:cs="Times New Roman"/>
          <w:b w:val="0"/>
          <w:bCs/>
          <w:spacing w:val="8"/>
          <w:sz w:val="32"/>
          <w:szCs w:val="32"/>
        </w:rPr>
        <w:t>202</w:t>
      </w:r>
      <w:r>
        <w:rPr>
          <w:rFonts w:hint="default" w:ascii="Times New Roman" w:hAnsi="Times New Roman" w:eastAsia="方正仿宋_GBK" w:cs="Times New Roman"/>
          <w:b w:val="0"/>
          <w:bCs/>
          <w:spacing w:val="8"/>
          <w:sz w:val="32"/>
          <w:szCs w:val="32"/>
          <w:lang w:val="en-US" w:eastAsia="zh-CN"/>
        </w:rPr>
        <w:t>5</w:t>
      </w:r>
      <w:r>
        <w:rPr>
          <w:rFonts w:hint="eastAsia" w:ascii="方正仿宋_GBK" w:hAnsi="方正仿宋_GBK" w:eastAsia="方正仿宋_GBK" w:cs="方正仿宋_GBK"/>
          <w:b w:val="0"/>
          <w:bCs/>
          <w:spacing w:val="8"/>
          <w:sz w:val="32"/>
          <w:szCs w:val="32"/>
        </w:rPr>
        <w:t>年</w:t>
      </w:r>
      <w:r>
        <w:rPr>
          <w:rFonts w:hint="eastAsia" w:ascii="Times New Roman" w:hAnsi="Times New Roman" w:eastAsia="方正仿宋_GBK" w:cs="Times New Roman"/>
          <w:b w:val="0"/>
          <w:bCs/>
          <w:spacing w:val="8"/>
          <w:sz w:val="32"/>
          <w:szCs w:val="32"/>
          <w:lang w:val="en-US" w:eastAsia="zh-CN"/>
        </w:rPr>
        <w:t>7</w:t>
      </w:r>
      <w:r>
        <w:rPr>
          <w:rFonts w:hint="eastAsia" w:ascii="方正仿宋_GBK" w:hAnsi="方正仿宋_GBK" w:eastAsia="方正仿宋_GBK" w:cs="方正仿宋_GBK"/>
          <w:b w:val="0"/>
          <w:bCs/>
          <w:spacing w:val="8"/>
          <w:sz w:val="32"/>
          <w:szCs w:val="32"/>
        </w:rPr>
        <w:t>月</w:t>
      </w:r>
    </w:p>
    <w:p>
      <w:pPr>
        <w:spacing w:line="595" w:lineRule="exact"/>
        <w:ind w:firstLine="4480" w:firstLineChars="1400"/>
        <w:rPr>
          <w:rFonts w:ascii="Times New Roman" w:hAnsi="Times New Roman" w:eastAsia="方正仿宋_GBK"/>
          <w:sz w:val="32"/>
          <w:szCs w:val="32"/>
        </w:rPr>
      </w:pPr>
    </w:p>
    <w:p>
      <w:pPr>
        <w:spacing w:line="595" w:lineRule="exact"/>
        <w:jc w:val="center"/>
        <w:rPr>
          <w:rFonts w:ascii="方正小标宋_GBK" w:hAnsi="方正小标宋_GBK" w:eastAsia="方正小标宋_GBK" w:cs="方正小标宋_GBK"/>
          <w:sz w:val="44"/>
          <w:szCs w:val="44"/>
        </w:rPr>
      </w:pPr>
    </w:p>
    <w:p>
      <w:pPr>
        <w:spacing w:line="595" w:lineRule="exact"/>
        <w:jc w:val="center"/>
        <w:rPr>
          <w:rFonts w:ascii="方正小标宋_GBK" w:hAnsi="方正小标宋_GBK" w:eastAsia="方正小标宋_GBK" w:cs="方正小标宋_GBK"/>
          <w:sz w:val="44"/>
          <w:szCs w:val="44"/>
        </w:rPr>
      </w:pPr>
    </w:p>
    <w:p>
      <w:pPr>
        <w:spacing w:line="595" w:lineRule="exact"/>
        <w:jc w:val="both"/>
        <w:rPr>
          <w:rFonts w:ascii="方正小标宋_GBK" w:hAnsi="方正小标宋_GBK" w:eastAsia="方正小标宋_GBK" w:cs="方正小标宋_GBK"/>
          <w:sz w:val="44"/>
          <w:szCs w:val="44"/>
        </w:rPr>
      </w:pPr>
    </w:p>
    <w:p>
      <w:pPr>
        <w:spacing w:line="595"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录</w:t>
      </w:r>
    </w:p>
    <w:p>
      <w:pPr>
        <w:spacing w:line="595" w:lineRule="exact"/>
        <w:jc w:val="center"/>
        <w:rPr>
          <w:rFonts w:ascii="黑体" w:hAnsi="黑体" w:eastAsia="黑体"/>
          <w:sz w:val="36"/>
          <w:szCs w:val="36"/>
        </w:rPr>
      </w:pPr>
    </w:p>
    <w:p>
      <w:pPr>
        <w:spacing w:line="595" w:lineRule="exact"/>
        <w:ind w:firstLine="640" w:firstLineChars="200"/>
        <w:rPr>
          <w:rFonts w:ascii="方正黑体_GBK" w:hAnsi="方正黑体_GBK" w:eastAsia="方正黑体_GBK" w:cs="方正黑体_GBK"/>
          <w:sz w:val="32"/>
          <w:szCs w:val="32"/>
        </w:rPr>
      </w:pPr>
    </w:p>
    <w:p>
      <w:pPr>
        <w:numPr>
          <w:ilvl w:val="0"/>
          <w:numId w:val="1"/>
        </w:numPr>
        <w:spacing w:line="595"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比选公告</w:t>
      </w:r>
    </w:p>
    <w:p>
      <w:pPr>
        <w:numPr>
          <w:ilvl w:val="0"/>
          <w:numId w:val="1"/>
        </w:numPr>
        <w:spacing w:line="595"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企业基本情况</w:t>
      </w:r>
    </w:p>
    <w:p>
      <w:pPr>
        <w:spacing w:line="595" w:lineRule="exact"/>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第三章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比选须知</w:t>
      </w:r>
      <w:r>
        <w:rPr>
          <w:rFonts w:hint="eastAsia" w:ascii="方正黑体_GBK" w:hAnsi="方正黑体_GBK" w:eastAsia="方正黑体_GBK" w:cs="方正黑体_GBK"/>
          <w:sz w:val="32"/>
          <w:szCs w:val="32"/>
          <w:lang w:val="en-US" w:eastAsia="zh-CN"/>
        </w:rPr>
        <w:t>及评分标准</w:t>
      </w:r>
    </w:p>
    <w:p>
      <w:pPr>
        <w:spacing w:line="595" w:lineRule="exact"/>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第四章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投标文件要求</w:t>
      </w: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ind w:firstLine="640" w:firstLineChars="200"/>
        <w:rPr>
          <w:rFonts w:ascii="宋体"/>
          <w:sz w:val="32"/>
          <w:szCs w:val="32"/>
        </w:rPr>
      </w:pPr>
    </w:p>
    <w:p>
      <w:pPr>
        <w:spacing w:line="595" w:lineRule="exact"/>
        <w:rPr>
          <w:rFonts w:ascii="宋体"/>
          <w:sz w:val="32"/>
          <w:szCs w:val="32"/>
        </w:rPr>
      </w:pPr>
    </w:p>
    <w:p>
      <w:pPr>
        <w:numPr>
          <w:ilvl w:val="0"/>
          <w:numId w:val="0"/>
        </w:numPr>
        <w:spacing w:line="595" w:lineRule="exact"/>
        <w:jc w:val="center"/>
        <w:rPr>
          <w:rFonts w:hint="default" w:ascii="方正小标宋_GBK" w:hAnsi="方正小标宋_GBK" w:eastAsia="方正小标宋_GBK" w:cs="方正小标宋_GBK"/>
          <w:sz w:val="44"/>
          <w:szCs w:val="44"/>
          <w:lang w:val="en-US" w:eastAsia="zh-CN"/>
        </w:rPr>
      </w:pPr>
      <w:bookmarkStart w:id="0" w:name="_Toc478234248"/>
      <w:r>
        <w:rPr>
          <w:rFonts w:hint="eastAsia" w:ascii="方正小标宋_GBK" w:hAnsi="方正小标宋_GBK" w:eastAsia="方正小标宋_GBK" w:cs="方正小标宋_GBK"/>
          <w:sz w:val="44"/>
          <w:szCs w:val="44"/>
          <w:lang w:val="en-US" w:eastAsia="zh-CN"/>
        </w:rPr>
        <w:t xml:space="preserve">第一章  </w:t>
      </w:r>
      <w:bookmarkEnd w:id="0"/>
      <w:r>
        <w:rPr>
          <w:rFonts w:hint="eastAsia" w:ascii="方正小标宋_GBK" w:hAnsi="方正小标宋_GBK" w:eastAsia="方正小标宋_GBK" w:cs="方正小标宋_GBK"/>
          <w:sz w:val="44"/>
          <w:szCs w:val="44"/>
          <w:lang w:val="en-US" w:eastAsia="zh-CN"/>
        </w:rPr>
        <w:t>比选公告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采购人为重庆市农业投资集团有限公司（以下简称“农投集团”或“采购人”)，现拟公开选聘“十五五”规划编制咨询服务机构，有关事项如下：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i w:val="0"/>
          <w:iCs w:val="0"/>
          <w:caps w:val="0"/>
          <w:color w:val="000000"/>
          <w:spacing w:val="0"/>
          <w:sz w:val="32"/>
          <w:szCs w:val="32"/>
          <w:shd w:val="clear" w:fill="FFFFFF"/>
          <w:lang w:val="en-US" w:eastAsia="zh-CN"/>
        </w:rPr>
        <w:t>一、项目情况</w:t>
      </w:r>
      <w:r>
        <w:rPr>
          <w:rFonts w:hint="eastAsia" w:ascii="方正仿宋_GBK" w:hAnsi="方正仿宋_GBK" w:eastAsia="方正仿宋_GBK" w:cs="方正仿宋_GBK"/>
          <w:sz w:val="32"/>
          <w:szCs w:val="32"/>
          <w:lang w:val="en-US" w:eastAsia="zh-CN"/>
        </w:rPr>
        <w:tab/>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bookmarkStart w:id="1" w:name="OLE_LINK3"/>
      <w:bookmarkEnd w:id="1"/>
      <w:bookmarkStart w:id="2" w:name="OLE_LINK4"/>
      <w:bookmarkEnd w:id="2"/>
      <w:r>
        <w:rPr>
          <w:rFonts w:hint="eastAsia" w:ascii="方正仿宋_GBK" w:hAnsi="方正仿宋_GBK" w:eastAsia="方正仿宋_GBK" w:cs="方正仿宋_GBK"/>
          <w:sz w:val="32"/>
          <w:szCs w:val="32"/>
          <w:lang w:val="en-US" w:eastAsia="zh-CN"/>
        </w:rPr>
        <w:t>（一）项目名称：《重庆市农业投资集团有限公司“十五五”规划》编制咨询服务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（二）服务期限：</w:t>
      </w:r>
      <w:r>
        <w:rPr>
          <w:rFonts w:hint="default" w:ascii="Times New Roman" w:hAnsi="Times New Roman" w:eastAsia="方正仿宋_GBK" w:cs="方正仿宋_GBK"/>
          <w:color w:val="auto"/>
          <w:sz w:val="32"/>
          <w:szCs w:val="32"/>
          <w:highlight w:val="none"/>
          <w:vertAlign w:val="baseline"/>
          <w:lang w:val="en-US" w:eastAsia="zh-CN"/>
        </w:rPr>
        <w:t>202</w:t>
      </w:r>
      <w:r>
        <w:rPr>
          <w:rFonts w:hint="eastAsia" w:ascii="Times New Roman" w:hAnsi="Times New Roman" w:eastAsia="方正仿宋_GBK" w:cs="方正仿宋_GBK"/>
          <w:color w:val="auto"/>
          <w:sz w:val="32"/>
          <w:szCs w:val="32"/>
          <w:highlight w:val="none"/>
          <w:vertAlign w:val="baseline"/>
          <w:lang w:val="en-US" w:eastAsia="zh-CN"/>
        </w:rPr>
        <w:t>6</w:t>
      </w:r>
      <w:r>
        <w:rPr>
          <w:rFonts w:hint="eastAsia" w:ascii="方正仿宋_GBK" w:hAnsi="方正仿宋_GBK" w:eastAsia="方正仿宋_GBK" w:cs="方正仿宋_GBK"/>
          <w:color w:val="auto"/>
          <w:sz w:val="32"/>
          <w:szCs w:val="32"/>
          <w:highlight w:val="none"/>
          <w:lang w:val="en-US" w:eastAsia="zh-CN"/>
        </w:rPr>
        <w:t>年</w:t>
      </w:r>
      <w:r>
        <w:rPr>
          <w:rFonts w:hint="eastAsia" w:ascii="Times New Roman" w:hAnsi="Times New Roman" w:eastAsia="方正仿宋_GBK" w:cs="方正仿宋_GBK"/>
          <w:color w:val="auto"/>
          <w:sz w:val="32"/>
          <w:szCs w:val="32"/>
          <w:highlight w:val="none"/>
          <w:vertAlign w:val="baseline"/>
          <w:lang w:val="en-US" w:eastAsia="zh-CN"/>
        </w:rPr>
        <w:t>6</w:t>
      </w:r>
      <w:r>
        <w:rPr>
          <w:rFonts w:hint="eastAsia" w:ascii="方正仿宋_GBK" w:hAnsi="方正仿宋_GBK" w:eastAsia="方正仿宋_GBK" w:cs="方正仿宋_GBK"/>
          <w:color w:val="auto"/>
          <w:sz w:val="32"/>
          <w:szCs w:val="32"/>
          <w:highlight w:val="none"/>
          <w:lang w:val="en-US" w:eastAsia="zh-CN"/>
        </w:rPr>
        <w:t>月底前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（三）最高限价：</w:t>
      </w:r>
      <w:r>
        <w:rPr>
          <w:rFonts w:hint="eastAsia" w:ascii="Times New Roman" w:hAnsi="Times New Roman" w:eastAsia="方正仿宋_GBK" w:cs="方正仿宋_GBK"/>
          <w:color w:val="auto"/>
          <w:sz w:val="32"/>
          <w:szCs w:val="32"/>
          <w:highlight w:val="none"/>
          <w:vertAlign w:val="baseline"/>
          <w:lang w:val="en-US" w:eastAsia="zh-CN"/>
        </w:rPr>
        <w:t>45</w:t>
      </w:r>
      <w:r>
        <w:rPr>
          <w:rFonts w:hint="eastAsia" w:ascii="方正仿宋_GBK" w:hAnsi="方正仿宋_GBK" w:eastAsia="方正仿宋_GBK" w:cs="方正仿宋_GBK"/>
          <w:color w:val="auto"/>
          <w:sz w:val="32"/>
          <w:szCs w:val="32"/>
          <w:highlight w:val="none"/>
          <w:lang w:val="en-US" w:eastAsia="zh-CN"/>
        </w:rPr>
        <w:t>万元人民币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方正黑体_GBK" w:hAnsi="方正黑体_GBK" w:eastAsia="方正黑体_GBK" w:cs="方正黑体_GBK"/>
          <w:i w:val="0"/>
          <w:iCs w:val="0"/>
          <w:caps w:val="0"/>
          <w:color w:val="000000"/>
          <w:spacing w:val="0"/>
          <w:sz w:val="32"/>
          <w:szCs w:val="32"/>
          <w:shd w:val="clear" w:fill="FFFFFF"/>
          <w:lang w:val="en-US" w:eastAsia="zh-CN"/>
        </w:rPr>
      </w:pPr>
      <w:r>
        <w:rPr>
          <w:rFonts w:hint="eastAsia" w:ascii="方正黑体_GBK" w:hAnsi="方正黑体_GBK" w:eastAsia="方正黑体_GBK" w:cs="方正黑体_GBK"/>
          <w:i w:val="0"/>
          <w:iCs w:val="0"/>
          <w:caps w:val="0"/>
          <w:color w:val="000000"/>
          <w:spacing w:val="0"/>
          <w:sz w:val="32"/>
          <w:szCs w:val="32"/>
          <w:shd w:val="clear" w:fill="FFFFFF"/>
          <w:lang w:val="en-US" w:eastAsia="zh-CN"/>
        </w:rPr>
        <w:t>二、资质要求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（一）具备独立法人资格，持有合法有效的营业执照，能独立承担民事责任的能力。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（二）具有良好的商业信誉和良好征信，有依法缴纳税收的良好记录，近三年在经营活动中没有重大违法记录，不存在被禁止参与政府或企业采购活动的情形。</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（三）有丰富的战略规划案例，至</w:t>
      </w:r>
      <w:r>
        <w:rPr>
          <w:rFonts w:hint="eastAsia" w:ascii="方正仿宋_GBK" w:hAnsi="方正仿宋_GBK" w:eastAsia="方正仿宋_GBK" w:cs="方正仿宋_GBK"/>
          <w:sz w:val="32"/>
          <w:szCs w:val="32"/>
          <w:highlight w:val="none"/>
          <w:lang w:val="en-US" w:eastAsia="zh-CN"/>
        </w:rPr>
        <w:t>少编制过</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个以上大型国有企业五年期及以上战略规划。</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（四）法定代表人（或单位负责人）为同一个人的两个及两个以上法人（机构），母公司、全资子公司及其控股公司，不得</w:t>
      </w:r>
    </w:p>
    <w:p>
      <w:pPr>
        <w:pStyle w:val="4"/>
        <w:jc w:val="both"/>
        <w:rPr>
          <w:rFonts w:hint="default"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同时参与投标，否则相关投标文件全部视为无效。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pPr>
      <w:r>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t>三</w:t>
      </w:r>
      <w:r>
        <w:rPr>
          <w:rFonts w:hint="default" w:ascii="方正黑体_GBK" w:hAnsi="方正黑体_GBK" w:eastAsia="方正黑体_GBK" w:cs="方正黑体_GBK"/>
          <w:b w:val="0"/>
          <w:i w:val="0"/>
          <w:iCs w:val="0"/>
          <w:caps w:val="0"/>
          <w:color w:val="000000"/>
          <w:spacing w:val="0"/>
          <w:kern w:val="2"/>
          <w:sz w:val="32"/>
          <w:szCs w:val="32"/>
          <w:shd w:val="clear" w:fill="FFFFFF"/>
          <w:lang w:val="en-US" w:eastAsia="zh-CN" w:bidi="ar-SA"/>
        </w:rPr>
        <w:t>、比选资料必须密封，且签字盖章齐全，并按时送达指定地点。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hint="default" w:ascii="Segoe UI" w:hAnsi="Segoe UI" w:eastAsia="Segoe UI" w:cs="Segoe UI"/>
          <w:b w:val="0"/>
          <w:bCs w:val="0"/>
          <w:i w:val="0"/>
          <w:iCs w:val="0"/>
          <w:caps w:val="0"/>
          <w:color w:val="595959"/>
          <w:spacing w:val="0"/>
          <w:sz w:val="16"/>
          <w:szCs w:val="16"/>
        </w:rPr>
      </w:pPr>
      <w:r>
        <w:rPr>
          <w:rFonts w:hint="default" w:ascii="Segoe UI" w:hAnsi="Segoe UI" w:eastAsia="Segoe UI" w:cs="Segoe UI"/>
          <w:b w:val="0"/>
          <w:bCs w:val="0"/>
          <w:i w:val="0"/>
          <w:iCs w:val="0"/>
          <w:caps w:val="0"/>
          <w:color w:val="595959"/>
          <w:spacing w:val="0"/>
          <w:sz w:val="18"/>
          <w:szCs w:val="18"/>
        </w:rPr>
        <w:t xml:space="preserve">  </w:t>
      </w:r>
      <w:r>
        <w:rPr>
          <w:rFonts w:hint="default" w:ascii="方正黑体_GBK" w:hAnsi="方正黑体_GBK" w:eastAsia="方正黑体_GBK" w:cs="方正黑体_GBK"/>
          <w:b w:val="0"/>
          <w:i w:val="0"/>
          <w:iCs w:val="0"/>
          <w:caps w:val="0"/>
          <w:color w:val="000000"/>
          <w:spacing w:val="0"/>
          <w:kern w:val="2"/>
          <w:sz w:val="32"/>
          <w:szCs w:val="32"/>
          <w:shd w:val="clear" w:fill="FFFFFF"/>
          <w:lang w:val="en-US" w:eastAsia="zh-CN" w:bidi="ar-SA"/>
        </w:rPr>
        <w:t>     </w:t>
      </w:r>
      <w:r>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t>四</w:t>
      </w:r>
      <w:r>
        <w:rPr>
          <w:rFonts w:hint="default" w:ascii="方正黑体_GBK" w:hAnsi="方正黑体_GBK" w:eastAsia="方正黑体_GBK" w:cs="方正黑体_GBK"/>
          <w:b w:val="0"/>
          <w:i w:val="0"/>
          <w:iCs w:val="0"/>
          <w:caps w:val="0"/>
          <w:color w:val="000000"/>
          <w:spacing w:val="0"/>
          <w:kern w:val="2"/>
          <w:sz w:val="32"/>
          <w:szCs w:val="32"/>
          <w:shd w:val="clear" w:fill="FFFFFF"/>
          <w:lang w:val="en-US" w:eastAsia="zh-CN" w:bidi="ar-SA"/>
        </w:rPr>
        <w:t>、报价文件递交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hint="default" w:ascii="方正仿宋_GBK" w:hAnsi="方正仿宋_GBK" w:eastAsia="方正仿宋_GBK" w:cs="方正仿宋_GBK"/>
          <w:kern w:val="2"/>
          <w:sz w:val="32"/>
          <w:szCs w:val="32"/>
          <w:highlight w:val="none"/>
          <w:lang w:val="en-US" w:eastAsia="zh-CN" w:bidi="ar-SA"/>
        </w:rPr>
      </w:pPr>
      <w:r>
        <w:rPr>
          <w:rFonts w:hint="default" w:ascii="Segoe UI" w:hAnsi="Segoe UI" w:eastAsia="Segoe UI" w:cs="Segoe UI"/>
          <w:i w:val="0"/>
          <w:iCs w:val="0"/>
          <w:caps w:val="0"/>
          <w:color w:val="595959"/>
          <w:spacing w:val="0"/>
          <w:sz w:val="18"/>
          <w:szCs w:val="18"/>
        </w:rPr>
        <w:t> </w:t>
      </w:r>
      <w:r>
        <w:rPr>
          <w:rFonts w:hint="eastAsia" w:ascii="Segoe UI" w:hAnsi="Segoe UI" w:eastAsia="宋体" w:cs="Segoe UI"/>
          <w:i w:val="0"/>
          <w:iCs w:val="0"/>
          <w:caps w:val="0"/>
          <w:color w:val="595959"/>
          <w:spacing w:val="0"/>
          <w:sz w:val="18"/>
          <w:szCs w:val="18"/>
          <w:lang w:val="en-US" w:eastAsia="zh-CN"/>
        </w:rPr>
        <w:t xml:space="preserve">       </w:t>
      </w:r>
      <w:r>
        <w:rPr>
          <w:rFonts w:hint="default" w:ascii="方正仿宋_GBK" w:hAnsi="方正仿宋_GBK" w:eastAsia="方正仿宋_GBK" w:cs="方正仿宋_GBK"/>
          <w:kern w:val="2"/>
          <w:sz w:val="32"/>
          <w:szCs w:val="32"/>
          <w:highlight w:val="none"/>
          <w:lang w:val="en-US" w:eastAsia="zh-CN" w:bidi="ar-SA"/>
        </w:rPr>
        <w:t>报价文件请于</w:t>
      </w:r>
      <w:r>
        <w:rPr>
          <w:rFonts w:hint="default" w:ascii="Times New Roman" w:hAnsi="Times New Roman" w:eastAsia="方正仿宋_GBK" w:cs="Times New Roman"/>
          <w:kern w:val="2"/>
          <w:sz w:val="32"/>
          <w:szCs w:val="32"/>
          <w:highlight w:val="none"/>
          <w:lang w:val="en-US" w:eastAsia="zh-CN" w:bidi="ar-SA"/>
        </w:rPr>
        <w:t>2025</w:t>
      </w:r>
      <w:r>
        <w:rPr>
          <w:rFonts w:hint="eastAsia" w:ascii="方正仿宋_GBK" w:hAnsi="方正仿宋_GBK" w:eastAsia="方正仿宋_GBK" w:cs="方正仿宋_GBK"/>
          <w:kern w:val="2"/>
          <w:sz w:val="32"/>
          <w:szCs w:val="32"/>
          <w:highlight w:val="none"/>
          <w:lang w:val="en-US" w:eastAsia="zh-CN" w:bidi="ar-SA"/>
        </w:rPr>
        <w:t>年</w:t>
      </w:r>
      <w:r>
        <w:rPr>
          <w:rFonts w:hint="eastAsia" w:ascii="Times New Roman" w:hAnsi="Times New Roman" w:eastAsia="方正仿宋_GBK" w:cs="Times New Roman"/>
          <w:kern w:val="2"/>
          <w:sz w:val="32"/>
          <w:szCs w:val="32"/>
          <w:highlight w:val="none"/>
          <w:lang w:val="en-US" w:eastAsia="zh-CN" w:bidi="ar-SA"/>
        </w:rPr>
        <w:t>8</w:t>
      </w:r>
      <w:r>
        <w:rPr>
          <w:rFonts w:hint="eastAsia" w:ascii="方正仿宋_GBK" w:hAnsi="方正仿宋_GBK" w:eastAsia="方正仿宋_GBK" w:cs="方正仿宋_GBK"/>
          <w:kern w:val="2"/>
          <w:sz w:val="32"/>
          <w:szCs w:val="32"/>
          <w:highlight w:val="none"/>
          <w:lang w:val="en-US" w:eastAsia="zh-CN" w:bidi="ar-SA"/>
        </w:rPr>
        <w:t>月</w:t>
      </w:r>
      <w:r>
        <w:rPr>
          <w:rFonts w:hint="eastAsia" w:ascii="Times New Roman" w:hAnsi="Times New Roman" w:eastAsia="方正仿宋_GBK" w:cs="Times New Roman"/>
          <w:kern w:val="2"/>
          <w:sz w:val="32"/>
          <w:szCs w:val="32"/>
          <w:highlight w:val="none"/>
          <w:lang w:val="en-US" w:eastAsia="zh-CN" w:bidi="ar-SA"/>
        </w:rPr>
        <w:t>1</w:t>
      </w:r>
      <w:r>
        <w:rPr>
          <w:rFonts w:hint="eastAsia" w:ascii="方正仿宋_GBK" w:hAnsi="方正仿宋_GBK" w:eastAsia="方正仿宋_GBK" w:cs="方正仿宋_GBK"/>
          <w:kern w:val="2"/>
          <w:sz w:val="32"/>
          <w:szCs w:val="32"/>
          <w:highlight w:val="none"/>
          <w:lang w:val="en-US" w:eastAsia="zh-CN" w:bidi="ar-SA"/>
        </w:rPr>
        <w:t>日（星期五</w:t>
      </w:r>
      <w:r>
        <w:rPr>
          <w:rFonts w:hint="eastAsia" w:ascii="Times New Roman" w:hAnsi="Times New Roman" w:eastAsia="方正仿宋_GBK" w:cs="Times New Roman"/>
          <w:b w:val="0"/>
          <w:bCs w:val="0"/>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17:00</w:t>
      </w:r>
      <w:r>
        <w:rPr>
          <w:rFonts w:hint="default" w:ascii="方正仿宋_GBK" w:hAnsi="方正仿宋_GBK" w:eastAsia="方正仿宋_GBK" w:cs="方正仿宋_GBK"/>
          <w:kern w:val="2"/>
          <w:sz w:val="32"/>
          <w:szCs w:val="32"/>
          <w:highlight w:val="none"/>
          <w:lang w:val="en-US" w:eastAsia="zh-CN" w:bidi="ar-SA"/>
        </w:rPr>
        <w:t>前密封送至重庆市农业投资集团有限公司</w:t>
      </w:r>
      <w:r>
        <w:rPr>
          <w:rFonts w:hint="eastAsia" w:ascii="方正仿宋_GBK" w:hAnsi="方正仿宋_GBK" w:eastAsia="方正仿宋_GBK" w:cs="方正仿宋_GBK"/>
          <w:kern w:val="2"/>
          <w:sz w:val="32"/>
          <w:szCs w:val="32"/>
          <w:highlight w:val="none"/>
          <w:lang w:val="en-US" w:eastAsia="zh-CN" w:bidi="ar-SA"/>
        </w:rPr>
        <w:t>发展改革部</w:t>
      </w:r>
      <w:r>
        <w:rPr>
          <w:rFonts w:hint="default" w:ascii="方正仿宋_GBK" w:hAnsi="方正仿宋_GBK" w:eastAsia="方正仿宋_GBK" w:cs="方正仿宋_GBK"/>
          <w:kern w:val="2"/>
          <w:sz w:val="32"/>
          <w:szCs w:val="32"/>
          <w:highlight w:val="none"/>
          <w:lang w:val="en-US" w:eastAsia="zh-CN" w:bidi="ar-SA"/>
        </w:rPr>
        <w:t>（直接送达或邮寄），逾时则不予受理。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rPr>
          <w:rFonts w:hint="default" w:ascii="方正仿宋_GBK" w:hAnsi="方正仿宋_GBK" w:eastAsia="方正仿宋_GBK" w:cs="方正仿宋_GBK"/>
          <w:kern w:val="2"/>
          <w:sz w:val="32"/>
          <w:szCs w:val="32"/>
          <w:highlight w:val="none"/>
          <w:lang w:val="en-US" w:eastAsia="zh-CN" w:bidi="ar-SA"/>
        </w:rPr>
      </w:pPr>
      <w:r>
        <w:rPr>
          <w:rFonts w:hint="default" w:ascii="方正仿宋_GBK" w:hAnsi="方正仿宋_GBK" w:eastAsia="方正仿宋_GBK" w:cs="方正仿宋_GBK"/>
          <w:kern w:val="2"/>
          <w:sz w:val="32"/>
          <w:szCs w:val="32"/>
          <w:highlight w:val="none"/>
          <w:lang w:val="en-US" w:eastAsia="zh-CN" w:bidi="ar-SA"/>
        </w:rPr>
        <w:t>联系人：</w:t>
      </w:r>
      <w:r>
        <w:rPr>
          <w:rFonts w:hint="eastAsia" w:ascii="方正仿宋_GBK" w:hAnsi="方正仿宋_GBK" w:eastAsia="方正仿宋_GBK" w:cs="方正仿宋_GBK"/>
          <w:kern w:val="2"/>
          <w:sz w:val="32"/>
          <w:szCs w:val="32"/>
          <w:highlight w:val="none"/>
          <w:lang w:val="en-US" w:eastAsia="zh-CN" w:bidi="ar-SA"/>
        </w:rPr>
        <w:t>周老师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hint="default" w:ascii="方正仿宋_GBK" w:hAnsi="方正仿宋_GBK" w:eastAsia="方正仿宋_GBK" w:cs="方正仿宋_GBK"/>
          <w:kern w:val="2"/>
          <w:sz w:val="32"/>
          <w:szCs w:val="32"/>
          <w:highlight w:val="none"/>
          <w:lang w:val="en-US" w:eastAsia="zh-CN" w:bidi="ar-SA"/>
        </w:rPr>
      </w:pPr>
      <w:r>
        <w:rPr>
          <w:rFonts w:hint="default" w:ascii="方正仿宋_GBK" w:hAnsi="方正仿宋_GBK" w:eastAsia="方正仿宋_GBK" w:cs="方正仿宋_GBK"/>
          <w:kern w:val="2"/>
          <w:sz w:val="32"/>
          <w:szCs w:val="32"/>
          <w:highlight w:val="none"/>
          <w:lang w:val="en-US" w:eastAsia="zh-CN" w:bidi="ar-SA"/>
        </w:rPr>
        <w:t>　   联系电话：</w:t>
      </w:r>
      <w:r>
        <w:rPr>
          <w:rFonts w:hint="default" w:ascii="Times New Roman" w:hAnsi="Times New Roman" w:eastAsia="方正仿宋_GBK" w:cs="Times New Roman"/>
          <w:kern w:val="2"/>
          <w:sz w:val="32"/>
          <w:szCs w:val="32"/>
          <w:highlight w:val="none"/>
          <w:lang w:val="en-US" w:eastAsia="zh-CN" w:bidi="ar-SA"/>
        </w:rPr>
        <w:t>13883314801</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hint="default" w:ascii="方正仿宋_GBK" w:hAnsi="方正仿宋_GBK" w:eastAsia="方正仿宋_GBK" w:cs="方正仿宋_GBK"/>
          <w:kern w:val="2"/>
          <w:sz w:val="32"/>
          <w:szCs w:val="32"/>
          <w:highlight w:val="none"/>
          <w:lang w:val="en-US" w:eastAsia="zh-CN" w:bidi="ar-SA"/>
        </w:rPr>
      </w:pPr>
      <w:r>
        <w:rPr>
          <w:rFonts w:hint="default" w:ascii="方正仿宋_GBK" w:hAnsi="方正仿宋_GBK" w:eastAsia="方正仿宋_GBK" w:cs="方正仿宋_GBK"/>
          <w:kern w:val="2"/>
          <w:sz w:val="32"/>
          <w:szCs w:val="32"/>
          <w:highlight w:val="none"/>
          <w:lang w:val="en-US" w:eastAsia="zh-CN" w:bidi="ar-SA"/>
        </w:rPr>
        <w:t>　   地址：重庆市渝中区中山三路</w:t>
      </w:r>
      <w:r>
        <w:rPr>
          <w:rFonts w:hint="default" w:ascii="Times New Roman" w:hAnsi="Times New Roman" w:eastAsia="方正仿宋_GBK" w:cs="Times New Roman"/>
          <w:kern w:val="2"/>
          <w:sz w:val="32"/>
          <w:szCs w:val="32"/>
          <w:highlight w:val="none"/>
          <w:lang w:val="en-US" w:eastAsia="zh-CN" w:bidi="ar-SA"/>
        </w:rPr>
        <w:t>121</w:t>
      </w:r>
      <w:r>
        <w:rPr>
          <w:rFonts w:hint="default" w:ascii="方正仿宋_GBK" w:hAnsi="方正仿宋_GBK" w:eastAsia="方正仿宋_GBK" w:cs="方正仿宋_GBK"/>
          <w:kern w:val="2"/>
          <w:sz w:val="32"/>
          <w:szCs w:val="32"/>
          <w:highlight w:val="none"/>
          <w:lang w:val="en-US" w:eastAsia="zh-CN" w:bidi="ar-SA"/>
        </w:rPr>
        <w:t>号天友大酒店</w:t>
      </w:r>
      <w:r>
        <w:rPr>
          <w:rFonts w:hint="default" w:ascii="Times New Roman" w:hAnsi="Times New Roman" w:eastAsia="方正仿宋_GBK" w:cs="Times New Roman"/>
          <w:kern w:val="2"/>
          <w:sz w:val="32"/>
          <w:szCs w:val="32"/>
          <w:highlight w:val="none"/>
          <w:lang w:val="en-US" w:eastAsia="zh-CN" w:bidi="ar-SA"/>
        </w:rPr>
        <w:t>20</w:t>
      </w:r>
      <w:r>
        <w:rPr>
          <w:rFonts w:hint="default" w:ascii="方正仿宋_GBK" w:hAnsi="方正仿宋_GBK" w:eastAsia="方正仿宋_GBK" w:cs="方正仿宋_GBK"/>
          <w:kern w:val="2"/>
          <w:sz w:val="32"/>
          <w:szCs w:val="32"/>
          <w:highlight w:val="none"/>
          <w:lang w:val="en-US" w:eastAsia="zh-CN" w:bidi="ar-SA"/>
        </w:rPr>
        <w:t>楼</w:t>
      </w:r>
    </w:p>
    <w:p>
      <w:pPr>
        <w:spacing w:line="595" w:lineRule="exact"/>
        <w:rPr>
          <w:rFonts w:ascii="方正小标宋_GBK" w:hAnsi="宋体" w:eastAsia="方正小标宋_GBK"/>
          <w:sz w:val="44"/>
          <w:szCs w:val="44"/>
        </w:rPr>
      </w:pPr>
    </w:p>
    <w:p>
      <w:pPr>
        <w:spacing w:line="595" w:lineRule="exact"/>
        <w:rPr>
          <w:rFonts w:ascii="??_GB2312" w:eastAsia="Times New Roman"/>
          <w:sz w:val="32"/>
          <w:szCs w:val="32"/>
        </w:rPr>
      </w:pPr>
    </w:p>
    <w:p>
      <w:pPr>
        <w:spacing w:line="595" w:lineRule="exact"/>
        <w:ind w:firstLine="640" w:firstLineChars="200"/>
        <w:rPr>
          <w:rFonts w:ascii="??_GB2312" w:eastAsia="Times New Roman"/>
          <w:sz w:val="32"/>
          <w:szCs w:val="32"/>
        </w:rPr>
      </w:pPr>
    </w:p>
    <w:p>
      <w:pPr>
        <w:pStyle w:val="4"/>
        <w:rPr>
          <w:rFonts w:ascii="??_GB2312" w:eastAsia="Times New Roman"/>
          <w:sz w:val="32"/>
          <w:szCs w:val="32"/>
        </w:rPr>
      </w:pPr>
    </w:p>
    <w:p>
      <w:pPr>
        <w:rPr>
          <w:rFonts w:ascii="??_GB2312" w:eastAsia="Times New Roman"/>
          <w:sz w:val="32"/>
          <w:szCs w:val="32"/>
        </w:rPr>
      </w:pPr>
    </w:p>
    <w:p>
      <w:pPr>
        <w:pStyle w:val="5"/>
      </w:pPr>
    </w:p>
    <w:p/>
    <w:p>
      <w:pPr>
        <w:pStyle w:val="5"/>
      </w:pPr>
    </w:p>
    <w:p>
      <w:pPr>
        <w:pStyle w:val="4"/>
        <w:jc w:val="both"/>
      </w:pPr>
    </w:p>
    <w:p/>
    <w:p/>
    <w:p>
      <w:pPr>
        <w:numPr>
          <w:ilvl w:val="0"/>
          <w:numId w:val="2"/>
        </w:numPr>
        <w:spacing w:line="595"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企业基本情况</w:t>
      </w:r>
    </w:p>
    <w:p>
      <w:pPr>
        <w:spacing w:line="595" w:lineRule="exact"/>
        <w:ind w:firstLine="640" w:firstLineChars="200"/>
        <w:rPr>
          <w:rFonts w:ascii="Times New Roman" w:hAnsi="Times New Roman" w:eastAsia="方正仿宋_GBK"/>
          <w:sz w:val="32"/>
          <w:szCs w:val="32"/>
        </w:rPr>
      </w:pPr>
    </w:p>
    <w:p>
      <w:pPr>
        <w:keepNext w:val="0"/>
        <w:keepLines w:val="0"/>
        <w:pageBreakBefore w:val="0"/>
        <w:widowControl w:val="0"/>
        <w:tabs>
          <w:tab w:val="left" w:pos="674"/>
        </w:tabs>
        <w:kinsoku/>
        <w:wordWrap/>
        <w:overflowPunct/>
        <w:topLinePunct w:val="0"/>
        <w:autoSpaceDE/>
        <w:autoSpaceDN/>
        <w:bidi w:val="0"/>
        <w:adjustRightInd w:val="0"/>
        <w:spacing w:line="594" w:lineRule="exact"/>
        <w:ind w:firstLine="640" w:firstLineChars="200"/>
        <w:jc w:val="both"/>
        <w:textAlignment w:val="auto"/>
        <w:rPr>
          <w:rFonts w:hint="eastAsia" w:ascii="Times New Roman" w:hAnsi="Times New Roman" w:eastAsia="方正仿宋_GBK" w:cs="Times New Roman"/>
          <w:color w:val="auto"/>
          <w:sz w:val="32"/>
          <w:szCs w:val="22"/>
          <w:lang w:eastAsia="zh-CN"/>
        </w:rPr>
      </w:pPr>
      <w:r>
        <w:rPr>
          <w:rFonts w:hint="eastAsia" w:ascii="Times New Roman" w:hAnsi="Times New Roman" w:eastAsia="方正仿宋_GBK" w:cs="方正仿宋_GBK"/>
          <w:b w:val="0"/>
          <w:bCs w:val="0"/>
          <w:color w:val="auto"/>
          <w:sz w:val="32"/>
          <w:szCs w:val="32"/>
          <w:highlight w:val="none"/>
          <w:u w:val="none" w:color="auto"/>
          <w:lang w:val="en" w:eastAsia="zh-CN"/>
        </w:rPr>
        <w:t>重庆市农业投资集团</w:t>
      </w:r>
      <w:r>
        <w:rPr>
          <w:rFonts w:hint="eastAsia" w:ascii="Times New Roman" w:hAnsi="Times New Roman" w:eastAsia="方正仿宋_GBK" w:cs="方正仿宋_GBK"/>
          <w:b w:val="0"/>
          <w:bCs w:val="0"/>
          <w:color w:val="auto"/>
          <w:sz w:val="32"/>
          <w:szCs w:val="32"/>
          <w:highlight w:val="none"/>
          <w:u w:val="none" w:color="auto"/>
          <w:lang w:val="en-US" w:eastAsia="zh-CN"/>
        </w:rPr>
        <w:t>有限公司</w:t>
      </w:r>
      <w:r>
        <w:rPr>
          <w:rFonts w:hint="eastAsia" w:ascii="Times New Roman" w:hAnsi="Times New Roman" w:eastAsia="方正仿宋_GBK" w:cs="方正仿宋_GBK"/>
          <w:b w:val="0"/>
          <w:bCs w:val="0"/>
          <w:color w:val="auto"/>
          <w:sz w:val="32"/>
          <w:szCs w:val="32"/>
          <w:highlight w:val="none"/>
          <w:u w:val="none" w:color="auto"/>
          <w:lang w:val="en" w:eastAsia="zh-CN"/>
        </w:rPr>
        <w:t>成立于2000年9月，由重庆市农垦局整体改制组建，注册资本</w:t>
      </w:r>
      <w:r>
        <w:rPr>
          <w:rFonts w:hint="eastAsia" w:ascii="Times New Roman" w:hAnsi="Times New Roman" w:eastAsia="方正仿宋_GBK" w:cs="方正仿宋_GBK"/>
          <w:b w:val="0"/>
          <w:bCs w:val="0"/>
          <w:color w:val="auto"/>
          <w:sz w:val="32"/>
          <w:szCs w:val="32"/>
          <w:highlight w:val="none"/>
          <w:u w:val="none" w:color="auto"/>
          <w:lang w:val="en-US" w:eastAsia="zh-CN"/>
        </w:rPr>
        <w:t>金</w:t>
      </w:r>
      <w:r>
        <w:rPr>
          <w:rFonts w:hint="eastAsia" w:ascii="Times New Roman" w:hAnsi="Times New Roman" w:eastAsia="方正仿宋_GBK" w:cs="方正仿宋_GBK"/>
          <w:b w:val="0"/>
          <w:bCs w:val="0"/>
          <w:color w:val="auto"/>
          <w:sz w:val="32"/>
          <w:szCs w:val="32"/>
          <w:highlight w:val="none"/>
          <w:u w:val="none" w:color="auto"/>
          <w:lang w:val="en" w:eastAsia="zh-CN"/>
        </w:rPr>
        <w:t>7.27亿元，是市属国有重点企业中唯一从事农业全产业链经营的大型农业产业集团。2024年</w:t>
      </w:r>
      <w:r>
        <w:rPr>
          <w:rFonts w:hint="eastAsia" w:ascii="Times New Roman" w:hAnsi="Times New Roman" w:eastAsia="方正仿宋_GBK" w:cs="方正仿宋_GBK"/>
          <w:b w:val="0"/>
          <w:bCs w:val="0"/>
          <w:color w:val="auto"/>
          <w:sz w:val="32"/>
          <w:szCs w:val="32"/>
          <w:highlight w:val="none"/>
          <w:u w:val="none" w:color="auto"/>
          <w:lang w:val="en-US" w:eastAsia="zh-CN"/>
        </w:rPr>
        <w:t>底，按照市委、市政府决策部署，市农投集团、重庆粮食集团实施战略性重组</w:t>
      </w:r>
      <w:r>
        <w:rPr>
          <w:rFonts w:hint="eastAsia" w:ascii="Times New Roman" w:hAnsi="Times New Roman" w:eastAsia="方正仿宋_GBK" w:cs="方正仿宋_GBK"/>
          <w:b w:val="0"/>
          <w:bCs w:val="0"/>
          <w:color w:val="auto"/>
          <w:sz w:val="32"/>
          <w:szCs w:val="32"/>
          <w:highlight w:val="none"/>
          <w:u w:val="none" w:color="auto"/>
          <w:lang w:val="en" w:eastAsia="zh-CN"/>
        </w:rPr>
        <w:t>。整合后的新农投集团，</w:t>
      </w:r>
      <w:r>
        <w:rPr>
          <w:rFonts w:hint="eastAsia" w:ascii="Times New Roman" w:hAnsi="Times New Roman" w:eastAsia="方正仿宋_GBK" w:cs="方正仿宋_GBK"/>
          <w:b w:val="0"/>
          <w:bCs w:val="0"/>
          <w:color w:val="auto"/>
          <w:sz w:val="32"/>
          <w:szCs w:val="32"/>
          <w:highlight w:val="none"/>
          <w:u w:val="none" w:color="auto"/>
          <w:lang w:val="en-US" w:eastAsia="zh-CN"/>
        </w:rPr>
        <w:t>围绕</w:t>
      </w:r>
      <w:r>
        <w:rPr>
          <w:rFonts w:hint="eastAsia" w:ascii="Times New Roman" w:hAnsi="Times New Roman" w:eastAsia="方正仿宋_GBK" w:cs="方正仿宋_GBK"/>
          <w:b w:val="0"/>
          <w:bCs w:val="0"/>
          <w:color w:val="auto"/>
          <w:sz w:val="32"/>
          <w:szCs w:val="32"/>
          <w:highlight w:val="none"/>
          <w:u w:val="none" w:color="auto"/>
          <w:lang w:val="en" w:eastAsia="zh-CN"/>
        </w:rPr>
        <w:t>“服务民生、助力乡村振兴的农食品加工链主企业”功能定位，</w:t>
      </w:r>
      <w:r>
        <w:rPr>
          <w:rFonts w:hint="eastAsia" w:ascii="Times New Roman" w:hAnsi="Times New Roman" w:eastAsia="方正仿宋_GBK" w:cs="方正仿宋_GBK"/>
          <w:b w:val="0"/>
          <w:bCs w:val="0"/>
          <w:color w:val="auto"/>
          <w:sz w:val="32"/>
          <w:szCs w:val="32"/>
          <w:highlight w:val="none"/>
          <w:u w:val="none" w:color="auto"/>
          <w:lang w:val="en-US" w:eastAsia="zh-CN"/>
        </w:rPr>
        <w:t>聚焦</w:t>
      </w:r>
      <w:r>
        <w:rPr>
          <w:rFonts w:hint="eastAsia" w:ascii="Times New Roman" w:hAnsi="Times New Roman" w:eastAsia="方正仿宋_GBK" w:cs="方正仿宋_GBK"/>
          <w:b w:val="0"/>
          <w:bCs w:val="0"/>
          <w:color w:val="auto"/>
          <w:sz w:val="32"/>
          <w:szCs w:val="32"/>
          <w:highlight w:val="none"/>
          <w:u w:val="none" w:color="auto"/>
          <w:lang w:val="en" w:eastAsia="zh-CN"/>
        </w:rPr>
        <w:t>“畜禽水产养殖”和“农食品加工”两大核心主业，重点发展乳、</w:t>
      </w:r>
      <w:r>
        <w:rPr>
          <w:rFonts w:hint="eastAsia" w:ascii="Times New Roman" w:hAnsi="Times New Roman" w:eastAsia="方正仿宋_GBK" w:cs="方正仿宋_GBK"/>
          <w:b w:val="0"/>
          <w:bCs w:val="0"/>
          <w:color w:val="auto"/>
          <w:sz w:val="32"/>
          <w:szCs w:val="32"/>
          <w:highlight w:val="none"/>
          <w:u w:val="none" w:color="auto"/>
          <w:lang w:val="en-US" w:eastAsia="zh-CN"/>
        </w:rPr>
        <w:t>油</w:t>
      </w:r>
      <w:r>
        <w:rPr>
          <w:rFonts w:hint="eastAsia" w:ascii="Times New Roman" w:hAnsi="Times New Roman" w:eastAsia="方正仿宋_GBK" w:cs="方正仿宋_GBK"/>
          <w:b w:val="0"/>
          <w:bCs w:val="0"/>
          <w:color w:val="auto"/>
          <w:sz w:val="32"/>
          <w:szCs w:val="32"/>
          <w:highlight w:val="none"/>
          <w:u w:val="none" w:color="auto"/>
          <w:lang w:val="en" w:eastAsia="zh-CN"/>
        </w:rPr>
        <w:t>、肉</w:t>
      </w:r>
      <w:r>
        <w:rPr>
          <w:rFonts w:hint="eastAsia" w:ascii="Times New Roman" w:hAnsi="Times New Roman" w:eastAsia="方正仿宋_GBK" w:cs="方正仿宋_GBK"/>
          <w:b w:val="0"/>
          <w:bCs w:val="0"/>
          <w:color w:val="auto"/>
          <w:sz w:val="32"/>
          <w:szCs w:val="32"/>
          <w:highlight w:val="none"/>
          <w:u w:val="none" w:color="auto"/>
          <w:lang w:val="en-US" w:eastAsia="zh-CN"/>
        </w:rPr>
        <w:t>等</w:t>
      </w:r>
      <w:r>
        <w:rPr>
          <w:rFonts w:hint="eastAsia" w:ascii="Times New Roman" w:hAnsi="Times New Roman" w:eastAsia="方正仿宋_GBK" w:cs="方正仿宋_GBK"/>
          <w:b w:val="0"/>
          <w:bCs w:val="0"/>
          <w:color w:val="auto"/>
          <w:sz w:val="32"/>
          <w:szCs w:val="32"/>
          <w:highlight w:val="none"/>
          <w:u w:val="none" w:color="auto"/>
          <w:lang w:val="en" w:eastAsia="zh-CN"/>
        </w:rPr>
        <w:t>三大主导产业，</w:t>
      </w:r>
      <w:r>
        <w:rPr>
          <w:rFonts w:hint="eastAsia" w:ascii="Times New Roman" w:hAnsi="Times New Roman" w:eastAsia="方正仿宋_GBK" w:cs="方正仿宋_GBK"/>
          <w:b w:val="0"/>
          <w:bCs w:val="0"/>
          <w:color w:val="auto"/>
          <w:sz w:val="32"/>
          <w:szCs w:val="32"/>
          <w:highlight w:val="none"/>
          <w:u w:val="none" w:color="auto"/>
          <w:lang w:val="en-US" w:eastAsia="zh-CN"/>
        </w:rPr>
        <w:t>同步发展渔业、米业、蛋业等优势产业，以及种业、茶业等特色产业。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color="auto"/>
          <w:lang w:val="en"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乳业板块</w:t>
      </w:r>
      <w:r>
        <w:rPr>
          <w:rFonts w:hint="eastAsia" w:ascii="Times New Roman" w:hAnsi="Times New Roman" w:eastAsia="方正仿宋_GBK" w:cs="方正仿宋_GBK"/>
          <w:b w:val="0"/>
          <w:bCs w:val="0"/>
          <w:color w:val="auto"/>
          <w:sz w:val="32"/>
          <w:szCs w:val="32"/>
          <w:highlight w:val="none"/>
          <w:u w:val="none" w:color="auto"/>
          <w:lang w:val="en" w:eastAsia="zh-CN"/>
        </w:rPr>
        <w:t>主要经营奶牛养殖、乳制品研发、乳制品生产销售及冷链运输等业务。拥有牧场8个、奶牛4.5万头，加工基地4个，生乳产能28.1万吨，液态奶产能53万吨、奶粉产能0.8万吨。拥有“天友”“百特”等中国驰名商标及“淳源”“家里养头奶牛”“华山牧”“中垦牧”等知名品牌。天友巴氏奶占有重庆区域终端市场90%以上份额，低温酸奶占40%左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color="auto"/>
          <w:lang w:val="en"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油脂板块</w:t>
      </w:r>
      <w:r>
        <w:rPr>
          <w:rFonts w:hint="eastAsia" w:ascii="Times New Roman" w:hAnsi="Times New Roman" w:eastAsia="方正仿宋_GBK" w:cs="方正仿宋_GBK"/>
          <w:b w:val="0"/>
          <w:bCs w:val="0"/>
          <w:color w:val="auto"/>
          <w:sz w:val="32"/>
          <w:szCs w:val="32"/>
          <w:highlight w:val="none"/>
          <w:u w:val="none" w:color="auto"/>
          <w:lang w:val="en" w:eastAsia="zh-CN"/>
        </w:rPr>
        <w:t>主要经营食用油购销、生产加工、仓储物流、市场营销等业务。有加工基地2个，拥有1</w:t>
      </w:r>
      <w:r>
        <w:rPr>
          <w:rFonts w:hint="eastAsia" w:ascii="Times New Roman" w:hAnsi="Times New Roman" w:eastAsia="方正仿宋_GBK" w:cs="方正仿宋_GBK"/>
          <w:b w:val="0"/>
          <w:bCs w:val="0"/>
          <w:color w:val="auto"/>
          <w:sz w:val="32"/>
          <w:szCs w:val="32"/>
          <w:highlight w:val="none"/>
          <w:u w:val="none" w:color="auto"/>
          <w:lang w:val="en-US" w:eastAsia="zh-CN"/>
        </w:rPr>
        <w:t>5</w:t>
      </w:r>
      <w:r>
        <w:rPr>
          <w:rFonts w:hint="eastAsia" w:ascii="Times New Roman" w:hAnsi="Times New Roman" w:eastAsia="方正仿宋_GBK" w:cs="方正仿宋_GBK"/>
          <w:b w:val="0"/>
          <w:bCs w:val="0"/>
          <w:color w:val="auto"/>
          <w:sz w:val="32"/>
          <w:szCs w:val="32"/>
          <w:highlight w:val="none"/>
          <w:u w:val="none" w:color="auto"/>
          <w:lang w:val="en" w:eastAsia="zh-CN"/>
        </w:rPr>
        <w:t>万吨油脂精炼、25万吨灌装和3</w:t>
      </w:r>
      <w:r>
        <w:rPr>
          <w:rFonts w:hint="eastAsia" w:ascii="Times New Roman" w:hAnsi="Times New Roman" w:eastAsia="方正仿宋_GBK" w:cs="方正仿宋_GBK"/>
          <w:b w:val="0"/>
          <w:bCs w:val="0"/>
          <w:color w:val="auto"/>
          <w:sz w:val="32"/>
          <w:szCs w:val="32"/>
          <w:highlight w:val="none"/>
          <w:u w:val="none" w:color="auto"/>
          <w:lang w:val="en-US" w:eastAsia="zh-CN"/>
        </w:rPr>
        <w:t>.6</w:t>
      </w:r>
      <w:r>
        <w:rPr>
          <w:rFonts w:hint="eastAsia" w:ascii="Times New Roman" w:hAnsi="Times New Roman" w:eastAsia="方正仿宋_GBK" w:cs="方正仿宋_GBK"/>
          <w:b w:val="0"/>
          <w:bCs w:val="0"/>
          <w:color w:val="auto"/>
          <w:sz w:val="32"/>
          <w:szCs w:val="32"/>
          <w:highlight w:val="none"/>
          <w:u w:val="none" w:color="auto"/>
          <w:lang w:val="en" w:eastAsia="zh-CN"/>
        </w:rPr>
        <w:t>万吨菜籽压榨能力。</w:t>
      </w:r>
      <w:r>
        <w:rPr>
          <w:rFonts w:hint="eastAsia" w:ascii="Times New Roman" w:hAnsi="Times New Roman" w:eastAsia="方正仿宋_GBK"/>
          <w:snapToGrid w:val="0"/>
          <w:color w:val="auto"/>
          <w:spacing w:val="-2"/>
          <w:kern w:val="0"/>
          <w:sz w:val="32"/>
          <w:szCs w:val="32"/>
          <w:lang w:val="en-US" w:eastAsia="zh-CN" w:bidi="ar-SA"/>
        </w:rPr>
        <w:t>拥有“红蜻蜓”“味泽园”等知名品牌，</w:t>
      </w:r>
      <w:r>
        <w:rPr>
          <w:rFonts w:hint="eastAsia" w:ascii="Times New Roman" w:hAnsi="Times New Roman" w:eastAsia="方正仿宋_GBK" w:cs="方正仿宋_GBK"/>
          <w:b w:val="0"/>
          <w:bCs w:val="0"/>
          <w:color w:val="auto"/>
          <w:sz w:val="32"/>
          <w:szCs w:val="32"/>
          <w:highlight w:val="none"/>
          <w:u w:val="none" w:color="auto"/>
          <w:lang w:val="en-US" w:eastAsia="zh-CN"/>
        </w:rPr>
        <w:t>“红蜻蜓”食用油占有重庆市场近30%的份额。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color="auto"/>
          <w:lang w:val="en"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肉业板块</w:t>
      </w:r>
      <w:r>
        <w:rPr>
          <w:rFonts w:hint="eastAsia" w:ascii="Times New Roman" w:hAnsi="Times New Roman" w:eastAsia="方正仿宋_GBK" w:cs="方正仿宋_GBK"/>
          <w:b w:val="0"/>
          <w:bCs w:val="0"/>
          <w:color w:val="auto"/>
          <w:sz w:val="32"/>
          <w:szCs w:val="32"/>
          <w:highlight w:val="none"/>
          <w:u w:val="none" w:color="auto"/>
          <w:lang w:val="en" w:eastAsia="zh-CN"/>
        </w:rPr>
        <w:t>主要经营生猪繁育养殖、屠宰和品牌生鲜肉销售及肉食品深加工等业务。拥有规模化养殖场</w:t>
      </w:r>
      <w:r>
        <w:rPr>
          <w:rFonts w:hint="eastAsia" w:ascii="Times New Roman" w:hAnsi="Times New Roman" w:eastAsia="方正仿宋_GBK" w:cs="方正仿宋_GBK"/>
          <w:b w:val="0"/>
          <w:bCs w:val="0"/>
          <w:color w:val="auto"/>
          <w:sz w:val="32"/>
          <w:szCs w:val="32"/>
          <w:highlight w:val="none"/>
          <w:u w:val="none" w:color="auto"/>
          <w:lang w:val="en-US" w:eastAsia="zh-CN"/>
        </w:rPr>
        <w:t>6</w:t>
      </w:r>
      <w:r>
        <w:rPr>
          <w:rFonts w:hint="eastAsia" w:ascii="Times New Roman" w:hAnsi="Times New Roman" w:eastAsia="方正仿宋_GBK" w:cs="方正仿宋_GBK"/>
          <w:b w:val="0"/>
          <w:bCs w:val="0"/>
          <w:color w:val="auto"/>
          <w:sz w:val="32"/>
          <w:szCs w:val="32"/>
          <w:highlight w:val="none"/>
          <w:u w:val="none" w:color="auto"/>
          <w:lang w:val="en" w:eastAsia="zh-CN"/>
        </w:rPr>
        <w:t>个，可实现能繁母猪存量</w:t>
      </w:r>
      <w:r>
        <w:rPr>
          <w:rFonts w:hint="eastAsia" w:ascii="Times New Roman" w:hAnsi="Times New Roman" w:eastAsia="方正仿宋_GBK" w:cs="方正仿宋_GBK"/>
          <w:b w:val="0"/>
          <w:bCs w:val="0"/>
          <w:color w:val="auto"/>
          <w:sz w:val="32"/>
          <w:szCs w:val="32"/>
          <w:highlight w:val="none"/>
          <w:u w:val="none" w:color="auto"/>
          <w:lang w:val="en-US" w:eastAsia="zh-CN"/>
        </w:rPr>
        <w:t>1.4万头，</w:t>
      </w:r>
      <w:r>
        <w:rPr>
          <w:rFonts w:hint="eastAsia" w:ascii="Times New Roman" w:hAnsi="Times New Roman" w:eastAsia="方正仿宋_GBK" w:cs="方正仿宋_GBK"/>
          <w:b w:val="0"/>
          <w:bCs w:val="0"/>
          <w:color w:val="auto"/>
          <w:sz w:val="32"/>
          <w:szCs w:val="32"/>
          <w:highlight w:val="none"/>
          <w:u w:val="none" w:color="auto"/>
          <w:lang w:val="en" w:eastAsia="zh-CN"/>
        </w:rPr>
        <w:t>生猪出栏</w:t>
      </w:r>
      <w:r>
        <w:rPr>
          <w:rFonts w:hint="eastAsia" w:ascii="Times New Roman" w:hAnsi="Times New Roman" w:eastAsia="方正仿宋_GBK" w:cs="方正仿宋_GBK"/>
          <w:b w:val="0"/>
          <w:bCs w:val="0"/>
          <w:color w:val="auto"/>
          <w:sz w:val="32"/>
          <w:szCs w:val="32"/>
          <w:highlight w:val="none"/>
          <w:u w:val="none" w:color="auto"/>
          <w:lang w:val="en-US" w:eastAsia="zh-CN"/>
        </w:rPr>
        <w:t>30</w:t>
      </w:r>
      <w:r>
        <w:rPr>
          <w:rFonts w:hint="eastAsia" w:ascii="Times New Roman" w:hAnsi="Times New Roman" w:eastAsia="方正仿宋_GBK" w:cs="方正仿宋_GBK"/>
          <w:b w:val="0"/>
          <w:bCs w:val="0"/>
          <w:color w:val="auto"/>
          <w:sz w:val="32"/>
          <w:szCs w:val="32"/>
          <w:highlight w:val="none"/>
          <w:u w:val="none" w:color="auto"/>
          <w:lang w:val="en" w:eastAsia="zh-CN"/>
        </w:rPr>
        <w:t>万头左右。拥有</w:t>
      </w:r>
      <w:r>
        <w:rPr>
          <w:rFonts w:hint="eastAsia" w:ascii="Times New Roman" w:hAnsi="Times New Roman" w:eastAsia="方正仿宋_GBK" w:cs="方正仿宋_GBK"/>
          <w:b w:val="0"/>
          <w:bCs w:val="0"/>
          <w:color w:val="auto"/>
          <w:sz w:val="32"/>
          <w:szCs w:val="32"/>
          <w:highlight w:val="none"/>
          <w:u w:val="none" w:color="auto"/>
          <w:lang w:val="en-US" w:eastAsia="zh-CN"/>
        </w:rPr>
        <w:t>1</w:t>
      </w:r>
      <w:r>
        <w:rPr>
          <w:rFonts w:hint="eastAsia" w:ascii="Times New Roman" w:hAnsi="Times New Roman" w:eastAsia="方正仿宋_GBK" w:cs="方正仿宋_GBK"/>
          <w:b w:val="0"/>
          <w:bCs w:val="0"/>
          <w:color w:val="auto"/>
          <w:sz w:val="32"/>
          <w:szCs w:val="32"/>
          <w:highlight w:val="none"/>
          <w:u w:val="none" w:color="auto"/>
          <w:lang w:val="en" w:eastAsia="zh-CN"/>
        </w:rPr>
        <w:t>个一级屠宰场，年屠宰量10</w:t>
      </w:r>
      <w:r>
        <w:rPr>
          <w:rFonts w:hint="eastAsia" w:ascii="Times New Roman" w:hAnsi="Times New Roman" w:eastAsia="方正仿宋_GBK" w:cs="方正仿宋_GBK"/>
          <w:b w:val="0"/>
          <w:bCs w:val="0"/>
          <w:color w:val="auto"/>
          <w:sz w:val="32"/>
          <w:szCs w:val="32"/>
          <w:highlight w:val="none"/>
          <w:u w:val="none" w:color="auto"/>
          <w:lang w:val="en-US" w:eastAsia="zh-CN"/>
        </w:rPr>
        <w:t>0</w:t>
      </w:r>
      <w:r>
        <w:rPr>
          <w:rFonts w:hint="eastAsia" w:ascii="Times New Roman" w:hAnsi="Times New Roman" w:eastAsia="方正仿宋_GBK" w:cs="方正仿宋_GBK"/>
          <w:b w:val="0"/>
          <w:bCs w:val="0"/>
          <w:color w:val="auto"/>
          <w:sz w:val="32"/>
          <w:szCs w:val="32"/>
          <w:highlight w:val="none"/>
          <w:u w:val="none" w:color="auto"/>
          <w:lang w:val="en" w:eastAsia="zh-CN"/>
        </w:rPr>
        <w:t>万头左右。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color="auto"/>
          <w:lang w:val="en"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渔业板块</w:t>
      </w:r>
      <w:r>
        <w:rPr>
          <w:rFonts w:hint="eastAsia" w:ascii="Times New Roman" w:hAnsi="Times New Roman" w:eastAsia="方正仿宋_GBK" w:cs="方正仿宋_GBK"/>
          <w:b w:val="0"/>
          <w:bCs w:val="0"/>
          <w:color w:val="auto"/>
          <w:sz w:val="32"/>
          <w:szCs w:val="32"/>
          <w:highlight w:val="none"/>
          <w:u w:val="none" w:color="auto"/>
          <w:lang w:val="en" w:eastAsia="zh-CN"/>
        </w:rPr>
        <w:t>主要经营水产种苗繁育和淡水鱼市场交易服务业务。拥有养殖场2个、在建工厂化养殖厂1个，年销售苗种85万尾，鱼产品120万斤。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color="auto"/>
          <w:lang w:val="en-US"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米业板块</w:t>
      </w:r>
      <w:r>
        <w:rPr>
          <w:rFonts w:hint="eastAsia" w:ascii="Times New Roman" w:hAnsi="Times New Roman" w:eastAsia="方正仿宋_GBK" w:cs="方正仿宋_GBK"/>
          <w:b w:val="0"/>
          <w:bCs w:val="0"/>
          <w:color w:val="auto"/>
          <w:sz w:val="32"/>
          <w:szCs w:val="32"/>
          <w:highlight w:val="none"/>
          <w:u w:val="none" w:color="auto"/>
          <w:lang w:val="en-US" w:eastAsia="zh-CN"/>
        </w:rPr>
        <w:t>主要经营大米购销、生产加工、生鲜食材配送等业务。有加工基地1个，拥有3.75万吨大米加工能力。“人和”大米占有重庆区域终端市场近10%的份额。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color="auto"/>
          <w:lang w:val="en"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蛋业板块</w:t>
      </w:r>
      <w:r>
        <w:rPr>
          <w:rFonts w:hint="eastAsia" w:ascii="Times New Roman" w:hAnsi="Times New Roman" w:eastAsia="方正仿宋_GBK" w:cs="方正仿宋_GBK"/>
          <w:b w:val="0"/>
          <w:bCs w:val="0"/>
          <w:color w:val="auto"/>
          <w:sz w:val="32"/>
          <w:szCs w:val="32"/>
          <w:highlight w:val="none"/>
          <w:u w:val="none" w:color="auto"/>
          <w:lang w:val="en" w:eastAsia="zh-CN"/>
        </w:rPr>
        <w:t>携手正大集团，建成规模化蛋鸡场2个，存栏76万羽，年产鸡蛋</w:t>
      </w:r>
      <w:r>
        <w:rPr>
          <w:rFonts w:hint="eastAsia" w:ascii="Times New Roman" w:hAnsi="Times New Roman" w:eastAsia="方正仿宋_GBK" w:cs="方正仿宋_GBK"/>
          <w:b w:val="0"/>
          <w:bCs w:val="0"/>
          <w:color w:val="auto"/>
          <w:sz w:val="32"/>
          <w:szCs w:val="32"/>
          <w:highlight w:val="none"/>
          <w:u w:val="none" w:color="auto"/>
          <w:lang w:val="en-US" w:eastAsia="zh-CN"/>
        </w:rPr>
        <w:t>1</w:t>
      </w:r>
      <w:r>
        <w:rPr>
          <w:rFonts w:hint="eastAsia" w:ascii="Times New Roman" w:hAnsi="Times New Roman" w:eastAsia="方正仿宋_GBK" w:cs="方正仿宋_GBK"/>
          <w:b w:val="0"/>
          <w:bCs w:val="0"/>
          <w:color w:val="auto"/>
          <w:sz w:val="32"/>
          <w:szCs w:val="32"/>
          <w:highlight w:val="none"/>
          <w:u w:val="none" w:color="auto"/>
          <w:lang w:val="en" w:eastAsia="zh-CN"/>
        </w:rPr>
        <w:t>.</w:t>
      </w:r>
      <w:r>
        <w:rPr>
          <w:rFonts w:hint="eastAsia" w:ascii="Times New Roman" w:hAnsi="Times New Roman" w:eastAsia="方正仿宋_GBK" w:cs="方正仿宋_GBK"/>
          <w:b w:val="0"/>
          <w:bCs w:val="0"/>
          <w:color w:val="auto"/>
          <w:sz w:val="32"/>
          <w:szCs w:val="32"/>
          <w:highlight w:val="none"/>
          <w:u w:val="none" w:color="auto"/>
          <w:lang w:val="en-US" w:eastAsia="zh-CN"/>
        </w:rPr>
        <w:t>2</w:t>
      </w:r>
      <w:r>
        <w:rPr>
          <w:rFonts w:hint="eastAsia" w:ascii="Times New Roman" w:hAnsi="Times New Roman" w:eastAsia="方正仿宋_GBK" w:cs="方正仿宋_GBK"/>
          <w:b w:val="0"/>
          <w:bCs w:val="0"/>
          <w:color w:val="auto"/>
          <w:sz w:val="32"/>
          <w:szCs w:val="32"/>
          <w:highlight w:val="none"/>
          <w:u w:val="none" w:color="auto"/>
          <w:lang w:val="en" w:eastAsia="zh-CN"/>
        </w:rPr>
        <w:t>万吨。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color w:val="auto"/>
        </w:rPr>
      </w:pPr>
      <w:r>
        <w:rPr>
          <w:rFonts w:hint="eastAsia" w:ascii="Times New Roman" w:hAnsi="Times New Roman" w:eastAsia="方正仿宋_GBK" w:cs="方正仿宋_GBK"/>
          <w:b w:val="0"/>
          <w:bCs w:val="0"/>
          <w:color w:val="auto"/>
          <w:sz w:val="32"/>
          <w:szCs w:val="32"/>
          <w:highlight w:val="none"/>
          <w:u w:val="none" w:color="auto"/>
          <w:lang w:val="en-US" w:eastAsia="zh-CN"/>
        </w:rPr>
        <w:t>截至2025年6月末，集团全资及控股企业33户，职工5099人；</w:t>
      </w:r>
      <w:r>
        <w:rPr>
          <w:rFonts w:hint="default" w:ascii="Times New Roman" w:hAnsi="Times New Roman" w:eastAsia="方正仿宋_GBK" w:cs="方正仿宋_GBK"/>
          <w:b w:val="0"/>
          <w:bCs w:val="0"/>
          <w:color w:val="auto"/>
          <w:sz w:val="32"/>
          <w:szCs w:val="32"/>
          <w:highlight w:val="none"/>
          <w:u w:val="none" w:color="auto"/>
          <w:lang w:val="en-US" w:eastAsia="zh-CN"/>
        </w:rPr>
        <w:t>资产总额</w:t>
      </w:r>
      <w:r>
        <w:rPr>
          <w:rFonts w:hint="eastAsia" w:ascii="Times New Roman" w:hAnsi="Times New Roman" w:eastAsia="方正仿宋_GBK" w:cs="方正仿宋_GBK"/>
          <w:b w:val="0"/>
          <w:bCs w:val="0"/>
          <w:color w:val="auto"/>
          <w:sz w:val="32"/>
          <w:szCs w:val="32"/>
          <w:highlight w:val="none"/>
          <w:u w:val="none" w:color="auto"/>
          <w:lang w:val="en-US" w:eastAsia="zh-CN"/>
        </w:rPr>
        <w:t>142.87</w:t>
      </w:r>
      <w:r>
        <w:rPr>
          <w:rFonts w:hint="default" w:ascii="Times New Roman" w:hAnsi="Times New Roman" w:eastAsia="方正仿宋_GBK" w:cs="方正仿宋_GBK"/>
          <w:b w:val="0"/>
          <w:bCs w:val="0"/>
          <w:color w:val="auto"/>
          <w:sz w:val="32"/>
          <w:szCs w:val="32"/>
          <w:highlight w:val="none"/>
          <w:u w:val="none" w:color="auto"/>
          <w:lang w:val="en-US" w:eastAsia="zh-CN"/>
        </w:rPr>
        <w:t>亿，资产负债率</w:t>
      </w:r>
      <w:r>
        <w:rPr>
          <w:rFonts w:hint="eastAsia" w:ascii="Times New Roman" w:hAnsi="Times New Roman" w:eastAsia="方正仿宋_GBK" w:cs="方正仿宋_GBK"/>
          <w:b w:val="0"/>
          <w:bCs w:val="0"/>
          <w:color w:val="auto"/>
          <w:sz w:val="32"/>
          <w:szCs w:val="32"/>
          <w:highlight w:val="none"/>
          <w:u w:val="none" w:color="auto"/>
          <w:lang w:val="en-US" w:eastAsia="zh-CN"/>
        </w:rPr>
        <w:t>59</w:t>
      </w:r>
      <w:r>
        <w:rPr>
          <w:rFonts w:hint="default" w:ascii="Times New Roman" w:hAnsi="Times New Roman" w:eastAsia="方正仿宋_GBK" w:cs="方正仿宋_GBK"/>
          <w:b w:val="0"/>
          <w:bCs w:val="0"/>
          <w:color w:val="auto"/>
          <w:sz w:val="32"/>
          <w:szCs w:val="32"/>
          <w:highlight w:val="none"/>
          <w:u w:val="none" w:color="auto"/>
          <w:lang w:val="en-US" w:eastAsia="zh-CN"/>
        </w:rPr>
        <w:t>%</w:t>
      </w:r>
      <w:r>
        <w:rPr>
          <w:rFonts w:hint="eastAsia" w:ascii="Times New Roman" w:hAnsi="Times New Roman" w:eastAsia="方正仿宋_GBK" w:cs="方正仿宋_GBK"/>
          <w:b w:val="0"/>
          <w:bCs w:val="0"/>
          <w:color w:val="auto"/>
          <w:sz w:val="32"/>
          <w:szCs w:val="32"/>
          <w:highlight w:val="none"/>
          <w:u w:val="none" w:color="auto"/>
          <w:lang w:val="en-US" w:eastAsia="zh-CN"/>
        </w:rPr>
        <w:t>。展望未来，集团将持续聚焦主责主业，紧扣</w:t>
      </w:r>
      <w:r>
        <w:rPr>
          <w:rFonts w:hint="eastAsia" w:ascii="Times New Roman" w:hAnsi="Times New Roman" w:eastAsia="方正仿宋_GBK" w:cs="方正仿宋_GBK"/>
          <w:b w:val="0"/>
          <w:bCs w:val="0"/>
          <w:color w:val="auto"/>
          <w:sz w:val="32"/>
          <w:szCs w:val="32"/>
          <w:highlight w:val="none"/>
          <w:u w:val="none" w:color="auto"/>
          <w:lang w:val="en" w:eastAsia="zh-CN"/>
        </w:rPr>
        <w:t>打造双城经济圈粮油贸易的大粮商、保障全市菜篮子安全的食品供应商、助力乡村振兴的现代农业社会化服务商</w:t>
      </w:r>
      <w:r>
        <w:rPr>
          <w:rFonts w:hint="eastAsia" w:ascii="Times New Roman" w:hAnsi="Times New Roman" w:eastAsia="方正仿宋_GBK" w:cs="方正仿宋_GBK"/>
          <w:b w:val="0"/>
          <w:bCs w:val="0"/>
          <w:color w:val="auto"/>
          <w:sz w:val="32"/>
          <w:szCs w:val="32"/>
          <w:highlight w:val="none"/>
          <w:u w:val="none" w:color="auto"/>
          <w:lang w:val="en-US" w:eastAsia="zh-CN"/>
        </w:rPr>
        <w:t>三大战略使命，不断增强核心功能，提升核心竞争力，全力打造“西部领先、全国进位和重庆辨识度”的一流大型农业产业集团。</w:t>
      </w:r>
    </w:p>
    <w:p>
      <w:pPr>
        <w:pStyle w:val="4"/>
        <w:rPr>
          <w:rFonts w:hint="eastAsia"/>
          <w:lang w:val="en" w:eastAsia="zh-CN"/>
        </w:rPr>
      </w:pPr>
    </w:p>
    <w:p>
      <w:pPr>
        <w:rPr>
          <w:rFonts w:hint="eastAsia"/>
          <w:lang w:val="en" w:eastAsia="zh-CN"/>
        </w:rPr>
      </w:pPr>
    </w:p>
    <w:p>
      <w:pPr>
        <w:pStyle w:val="4"/>
        <w:rPr>
          <w:rFonts w:hint="eastAsia"/>
          <w:lang w:val="en" w:eastAsia="zh-CN"/>
        </w:rPr>
      </w:pPr>
    </w:p>
    <w:p>
      <w:pPr>
        <w:pStyle w:val="4"/>
        <w:jc w:val="both"/>
        <w:rPr>
          <w:rFonts w:hint="eastAsia"/>
          <w:lang w:val="en" w:eastAsia="zh-CN"/>
        </w:rPr>
      </w:pPr>
    </w:p>
    <w:p>
      <w:pPr>
        <w:rPr>
          <w:rFonts w:hint="eastAsia"/>
          <w:lang w:val="en" w:eastAsia="zh-CN"/>
        </w:rPr>
      </w:pPr>
    </w:p>
    <w:p>
      <w:pPr>
        <w:spacing w:line="595" w:lineRule="exact"/>
        <w:ind w:firstLine="880" w:firstLineChars="200"/>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第三章</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比选须知</w:t>
      </w:r>
      <w:r>
        <w:rPr>
          <w:rFonts w:hint="eastAsia" w:ascii="方正小标宋_GBK" w:hAnsi="方正小标宋_GBK" w:eastAsia="方正小标宋_GBK" w:cs="方正小标宋_GBK"/>
          <w:sz w:val="44"/>
          <w:szCs w:val="44"/>
          <w:lang w:val="en-US" w:eastAsia="zh-CN"/>
        </w:rPr>
        <w:t>及评分标准</w:t>
      </w:r>
    </w:p>
    <w:p>
      <w:pPr>
        <w:spacing w:line="595" w:lineRule="exact"/>
        <w:ind w:firstLine="640" w:firstLineChars="200"/>
        <w:rPr>
          <w:rFonts w:ascii="黑体" w:hAnsi="黑体" w:eastAsia="黑体"/>
          <w:sz w:val="32"/>
          <w:szCs w:val="32"/>
        </w:rPr>
      </w:pPr>
    </w:p>
    <w:p>
      <w:pPr>
        <w:spacing w:line="595" w:lineRule="exact"/>
        <w:ind w:firstLine="640" w:firstLineChars="200"/>
        <w:rPr>
          <w:rFonts w:ascii="方正小标宋_GBK" w:hAnsi="宋体" w:eastAsia="方正小标宋_GBK"/>
          <w:sz w:val="44"/>
          <w:szCs w:val="44"/>
        </w:rPr>
      </w:pPr>
      <w:r>
        <w:rPr>
          <w:rFonts w:hint="eastAsia" w:ascii="黑体" w:hAnsi="黑体" w:eastAsia="黑体"/>
          <w:sz w:val="32"/>
          <w:szCs w:val="32"/>
        </w:rPr>
        <w:t>一、</w:t>
      </w:r>
      <w:r>
        <w:rPr>
          <w:rFonts w:hint="eastAsia" w:ascii="黑体" w:hAnsi="黑体" w:eastAsia="黑体"/>
          <w:sz w:val="32"/>
          <w:szCs w:val="32"/>
          <w:lang w:val="en-US" w:eastAsia="zh-CN"/>
        </w:rPr>
        <w:t>比选须知</w:t>
      </w:r>
    </w:p>
    <w:tbl>
      <w:tblPr>
        <w:tblStyle w:val="1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pageBreakBefore w:val="0"/>
              <w:kinsoku/>
              <w:wordWrap/>
              <w:overflowPunct/>
              <w:topLinePunct w:val="0"/>
              <w:bidi w:val="0"/>
              <w:snapToGrid/>
              <w:spacing w:line="240" w:lineRule="auto"/>
              <w:ind w:firstLine="0" w:firstLineChars="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条款号</w:t>
            </w:r>
          </w:p>
        </w:tc>
        <w:tc>
          <w:tcPr>
            <w:tcW w:w="1512" w:type="dxa"/>
            <w:vAlign w:val="center"/>
          </w:tcPr>
          <w:p>
            <w:pPr>
              <w:pageBreakBefore w:val="0"/>
              <w:kinsoku/>
              <w:wordWrap/>
              <w:overflowPunct/>
              <w:topLinePunct w:val="0"/>
              <w:bidi w:val="0"/>
              <w:snapToGrid/>
              <w:spacing w:line="240" w:lineRule="auto"/>
              <w:ind w:firstLine="254" w:firstLineChars="121"/>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条款名称</w:t>
            </w:r>
          </w:p>
        </w:tc>
        <w:tc>
          <w:tcPr>
            <w:tcW w:w="7144" w:type="dxa"/>
            <w:vAlign w:val="center"/>
          </w:tcPr>
          <w:p>
            <w:pPr>
              <w:pageBreakBefore w:val="0"/>
              <w:kinsoku/>
              <w:wordWrap/>
              <w:overflowPunct/>
              <w:topLinePunct w:val="0"/>
              <w:bidi w:val="0"/>
              <w:snapToGrid/>
              <w:spacing w:line="240" w:lineRule="auto"/>
              <w:ind w:left="0" w:leftChars="0" w:firstLine="0" w:firstLineChars="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采购人</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bookmarkStart w:id="3" w:name="_Toc477187761"/>
            <w:bookmarkStart w:id="4" w:name="_Toc477450749"/>
            <w:bookmarkStart w:id="5" w:name="_Toc478234255"/>
            <w:r>
              <w:rPr>
                <w:rFonts w:hint="eastAsia" w:ascii="方正仿宋_GBK" w:hAnsi="方正仿宋_GBK" w:eastAsia="方正仿宋_GBK" w:cs="方正仿宋_GBK"/>
                <w:bCs/>
                <w:sz w:val="21"/>
                <w:szCs w:val="21"/>
                <w:highlight w:val="none"/>
                <w:lang w:val="en-US" w:eastAsia="zh-CN"/>
              </w:rPr>
              <w:t>采购</w:t>
            </w:r>
            <w:r>
              <w:rPr>
                <w:rFonts w:hint="eastAsia" w:ascii="方正仿宋_GBK" w:hAnsi="方正仿宋_GBK" w:eastAsia="方正仿宋_GBK" w:cs="方正仿宋_GBK"/>
                <w:bCs/>
                <w:sz w:val="21"/>
                <w:szCs w:val="21"/>
                <w:highlight w:val="none"/>
              </w:rPr>
              <w:t>人：</w:t>
            </w:r>
            <w:bookmarkEnd w:id="3"/>
            <w:bookmarkEnd w:id="4"/>
            <w:bookmarkEnd w:id="5"/>
            <w:r>
              <w:rPr>
                <w:rFonts w:hint="eastAsia" w:ascii="方正仿宋_GBK" w:hAnsi="方正仿宋_GBK" w:eastAsia="方正仿宋_GBK" w:cs="方正仿宋_GBK"/>
                <w:bCs/>
                <w:sz w:val="21"/>
                <w:szCs w:val="21"/>
                <w:highlight w:val="none"/>
                <w:lang w:val="en-US" w:eastAsia="zh-CN"/>
              </w:rPr>
              <w:t>重庆市农业投资集团有限公司</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bookmarkStart w:id="6" w:name="_Toc477187762"/>
            <w:bookmarkStart w:id="7" w:name="_Toc478234256"/>
            <w:bookmarkStart w:id="8" w:name="_Toc477450750"/>
            <w:r>
              <w:rPr>
                <w:rFonts w:hint="eastAsia" w:ascii="方正仿宋_GBK" w:hAnsi="方正仿宋_GBK" w:eastAsia="方正仿宋_GBK" w:cs="方正仿宋_GBK"/>
                <w:bCs/>
                <w:sz w:val="21"/>
                <w:szCs w:val="21"/>
                <w:highlight w:val="none"/>
              </w:rPr>
              <w:t>地址：</w:t>
            </w:r>
            <w:bookmarkEnd w:id="6"/>
            <w:bookmarkEnd w:id="7"/>
            <w:bookmarkEnd w:id="8"/>
            <w:r>
              <w:rPr>
                <w:rFonts w:hint="eastAsia" w:ascii="方正仿宋_GBK" w:hAnsi="方正仿宋_GBK" w:eastAsia="方正仿宋_GBK" w:cs="方正仿宋_GBK"/>
                <w:sz w:val="21"/>
                <w:szCs w:val="21"/>
                <w:lang w:val="en-US" w:eastAsia="zh-CN"/>
              </w:rPr>
              <w:t>重庆市渝中区中山三路121号天友大酒店20楼2007室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项目名称</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《重庆市农业投资集团有限公司“十五五”规划》编制咨询服务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3</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rPr>
            </w:pPr>
            <w:r>
              <w:rPr>
                <w:rFonts w:hint="eastAsia" w:ascii="方正仿宋_GBK" w:hAnsi="方正仿宋_GBK" w:eastAsia="方正仿宋_GBK" w:cs="方正仿宋_GBK"/>
                <w:bCs/>
                <w:sz w:val="21"/>
                <w:szCs w:val="21"/>
                <w:highlight w:val="none"/>
              </w:rPr>
              <w:t>最高限价</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rPr>
            </w:pPr>
            <w:r>
              <w:rPr>
                <w:rFonts w:hint="default" w:ascii="方正仿宋_GBK" w:hAnsi="方正仿宋_GBK" w:eastAsia="方正仿宋_GBK" w:cs="方正仿宋_GBK"/>
                <w:bCs/>
                <w:sz w:val="21"/>
                <w:szCs w:val="21"/>
                <w:highlight w:val="none"/>
                <w:lang w:eastAsia="zh-CN"/>
              </w:rPr>
              <w:t>最高限价为</w:t>
            </w:r>
            <w:r>
              <w:rPr>
                <w:rFonts w:hint="eastAsia" w:ascii="方正仿宋_GBK" w:hAnsi="方正仿宋_GBK" w:eastAsia="方正仿宋_GBK" w:cs="方正仿宋_GBK"/>
                <w:bCs/>
                <w:sz w:val="21"/>
                <w:szCs w:val="21"/>
                <w:highlight w:val="none"/>
                <w:lang w:val="en-US" w:eastAsia="zh-CN"/>
              </w:rPr>
              <w:t>45万元人民币（</w:t>
            </w:r>
            <w:r>
              <w:rPr>
                <w:rFonts w:hint="eastAsia" w:ascii="方正仿宋_GBK" w:hAnsi="方正仿宋_GBK" w:eastAsia="方正仿宋_GBK" w:cs="方正仿宋_GBK"/>
                <w:bCs/>
                <w:sz w:val="21"/>
                <w:szCs w:val="21"/>
                <w:highlight w:val="none"/>
                <w:lang w:eastAsia="zh-CN"/>
              </w:rPr>
              <w:t>含税</w:t>
            </w:r>
            <w:r>
              <w:rPr>
                <w:rFonts w:hint="eastAsia" w:ascii="方正仿宋_GBK" w:hAnsi="方正仿宋_GBK" w:eastAsia="方正仿宋_GBK" w:cs="方正仿宋_GBK"/>
                <w:bCs/>
                <w:sz w:val="21"/>
                <w:szCs w:val="21"/>
                <w:highlight w:val="none"/>
                <w:lang w:val="en-US" w:eastAsia="zh-CN"/>
              </w:rPr>
              <w:t>包干</w:t>
            </w:r>
            <w:r>
              <w:rPr>
                <w:rFonts w:hint="eastAsia" w:ascii="方正仿宋_GBK" w:hAnsi="方正仿宋_GBK" w:eastAsia="方正仿宋_GBK" w:cs="方正仿宋_GBK"/>
                <w:bCs/>
                <w:sz w:val="21"/>
                <w:szCs w:val="21"/>
                <w:highlight w:val="none"/>
              </w:rPr>
              <w:t>），</w:t>
            </w:r>
            <w:r>
              <w:rPr>
                <w:rFonts w:hint="default" w:ascii="方正仿宋_GBK" w:hAnsi="方正仿宋_GBK" w:eastAsia="方正仿宋_GBK" w:cs="方正仿宋_GBK"/>
                <w:bCs/>
                <w:sz w:val="21"/>
                <w:szCs w:val="21"/>
                <w:highlight w:val="none"/>
                <w:lang w:eastAsia="zh-CN"/>
              </w:rPr>
              <w:t>超过最高限价</w:t>
            </w:r>
            <w:r>
              <w:rPr>
                <w:rFonts w:hint="eastAsia" w:ascii="方正仿宋_GBK" w:hAnsi="方正仿宋_GBK" w:eastAsia="方正仿宋_GBK" w:cs="方正仿宋_GBK"/>
                <w:bCs/>
                <w:sz w:val="21"/>
                <w:szCs w:val="21"/>
                <w:highlight w:val="none"/>
              </w:rPr>
              <w:t>为</w:t>
            </w:r>
            <w:r>
              <w:rPr>
                <w:rFonts w:hint="eastAsia" w:ascii="方正仿宋_GBK" w:hAnsi="方正仿宋_GBK" w:eastAsia="方正仿宋_GBK" w:cs="方正仿宋_GBK"/>
                <w:bCs/>
                <w:sz w:val="21"/>
                <w:szCs w:val="21"/>
                <w:highlight w:val="none"/>
                <w:lang w:val="en-US" w:eastAsia="zh-CN"/>
              </w:rPr>
              <w:t>无效竞价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仿宋_GBK"/>
                <w:bCs/>
                <w:sz w:val="21"/>
                <w:szCs w:val="21"/>
              </w:rPr>
            </w:pPr>
            <w:r>
              <w:rPr>
                <w:rFonts w:hint="eastAsia" w:ascii="方正仿宋_GBK" w:hAnsi="方正仿宋_GBK" w:eastAsia="方正仿宋_GBK" w:cs="方正仿宋_GBK"/>
                <w:bCs/>
                <w:sz w:val="21"/>
                <w:szCs w:val="21"/>
                <w:highlight w:val="none"/>
                <w:lang w:val="en-US" w:eastAsia="zh-CN"/>
              </w:rPr>
              <w:t>投标</w:t>
            </w:r>
            <w:r>
              <w:rPr>
                <w:rFonts w:hint="eastAsia" w:ascii="方正仿宋_GBK" w:hAnsi="方正仿宋_GBK" w:eastAsia="方正仿宋_GBK" w:cs="方正仿宋_GBK"/>
                <w:bCs/>
                <w:sz w:val="21"/>
                <w:szCs w:val="21"/>
                <w:highlight w:val="none"/>
              </w:rPr>
              <w:t>人资质</w:t>
            </w:r>
          </w:p>
        </w:tc>
        <w:tc>
          <w:tcPr>
            <w:tcW w:w="7144" w:type="dxa"/>
            <w:vAlign w:val="center"/>
          </w:tcPr>
          <w:p>
            <w:pPr>
              <w:keepNext w:val="0"/>
              <w:keepLines w:val="0"/>
              <w:pageBreakBefore w:val="0"/>
              <w:numPr>
                <w:ilvl w:val="0"/>
                <w:numId w:val="3"/>
              </w:numPr>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具备独立法人资格，持有合法有效的营业执照，能独立承担民事责任的能力。</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1.供应商提供信用中国网站（www.creditchina.gov.cn）查询结果打印件并加盖供应商公章。</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2.供应商提供中国政府采购网（www.ccgp.gov.cn）“政府采购严重违法失信行为记录名单”查询结果打印并加盖供应商公章。</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（三）有丰富的战略规划案例，至少编制过1个以上大型国有企业五年期及以上规划。</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pPr>
            <w:r>
              <w:rPr>
                <w:rFonts w:hint="eastAsia" w:ascii="方正仿宋_GBK" w:hAnsi="方正仿宋_GBK" w:eastAsia="方正仿宋_GBK" w:cs="方正仿宋_GBK"/>
                <w:bCs/>
                <w:sz w:val="21"/>
                <w:szCs w:val="21"/>
                <w:highlight w:val="none"/>
                <w:lang w:val="en-US" w:eastAsia="zh-CN"/>
              </w:rPr>
              <w:t>（四）法定代表人（或单位负责人）为同一个人的两个及两个以上法人（机构），母公司、全资子公司及其控股公司，不得同时参与投标，否则相关投标文件全部视为无效。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bookmarkStart w:id="9" w:name="_Toc478234263"/>
            <w:r>
              <w:rPr>
                <w:rFonts w:hint="eastAsia" w:ascii="方正仿宋_GBK" w:hAnsi="方正仿宋_GBK" w:eastAsia="方正仿宋_GBK" w:cs="方正仿宋_GBK"/>
                <w:bCs/>
                <w:sz w:val="21"/>
                <w:szCs w:val="21"/>
                <w:highlight w:val="none"/>
                <w:lang w:val="en-US" w:eastAsia="zh-CN"/>
              </w:rPr>
              <w:t>投标文件</w:t>
            </w:r>
            <w:bookmarkEnd w:id="9"/>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default" w:ascii="方正仿宋_GBK" w:hAnsi="方正仿宋_GBK" w:eastAsia="方正仿宋_GBK" w:cs="方正仿宋_GBK"/>
                <w:b w:val="0"/>
                <w:bCs/>
                <w:kern w:val="2"/>
                <w:sz w:val="21"/>
                <w:szCs w:val="21"/>
                <w:highlight w:val="none"/>
                <w:lang w:val="en-US" w:eastAsia="zh-CN" w:bidi="ar-SA"/>
              </w:rPr>
            </w:pPr>
            <w:bookmarkStart w:id="10" w:name="_Toc478234264"/>
            <w:r>
              <w:rPr>
                <w:rFonts w:hint="eastAsia" w:ascii="方正仿宋_GBK" w:hAnsi="方正仿宋_GBK" w:eastAsia="方正仿宋_GBK" w:cs="方正仿宋_GBK"/>
                <w:bCs/>
                <w:sz w:val="21"/>
                <w:szCs w:val="21"/>
                <w:highlight w:val="none"/>
                <w:lang w:val="en-US" w:eastAsia="zh-CN"/>
              </w:rPr>
              <w:t>递交</w:t>
            </w:r>
            <w:bookmarkEnd w:id="10"/>
          </w:p>
        </w:tc>
        <w:tc>
          <w:tcPr>
            <w:tcW w:w="714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b w:val="0"/>
                <w:bCs/>
                <w:kern w:val="2"/>
                <w:sz w:val="21"/>
                <w:szCs w:val="21"/>
                <w:highlight w:val="none"/>
                <w:lang w:val="en-US" w:eastAsia="zh-CN" w:bidi="ar-SA"/>
              </w:rPr>
            </w:pPr>
            <w:r>
              <w:rPr>
                <w:rFonts w:hint="default" w:ascii="方正仿宋_GBK" w:hAnsi="方正仿宋_GBK" w:eastAsia="方正仿宋_GBK" w:cs="方正仿宋_GBK"/>
                <w:b w:val="0"/>
                <w:bCs/>
                <w:kern w:val="2"/>
                <w:sz w:val="21"/>
                <w:szCs w:val="21"/>
                <w:highlight w:val="none"/>
                <w:lang w:val="en-US" w:eastAsia="zh-CN" w:bidi="ar-SA"/>
              </w:rPr>
              <w:t>2025</w:t>
            </w:r>
            <w:r>
              <w:rPr>
                <w:rFonts w:hint="eastAsia" w:ascii="方正仿宋_GBK" w:hAnsi="方正仿宋_GBK" w:eastAsia="方正仿宋_GBK" w:cs="方正仿宋_GBK"/>
                <w:b w:val="0"/>
                <w:bCs/>
                <w:kern w:val="2"/>
                <w:sz w:val="21"/>
                <w:szCs w:val="21"/>
                <w:highlight w:val="none"/>
                <w:lang w:val="en-US" w:eastAsia="zh-CN" w:bidi="ar-SA"/>
              </w:rPr>
              <w:t>年8月1日下午17:00前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b w:val="0"/>
                <w:bCs/>
                <w:kern w:val="2"/>
                <w:sz w:val="21"/>
                <w:szCs w:val="21"/>
                <w:highlight w:val="none"/>
                <w:lang w:val="en-US" w:eastAsia="zh-CN" w:bidi="ar-SA"/>
              </w:rPr>
            </w:pPr>
            <w:r>
              <w:rPr>
                <w:rFonts w:hint="default" w:ascii="方正仿宋_GBK" w:hAnsi="方正仿宋_GBK" w:eastAsia="方正仿宋_GBK" w:cs="方正仿宋_GBK"/>
                <w:bCs/>
                <w:sz w:val="21"/>
                <w:szCs w:val="21"/>
                <w:highlight w:val="none"/>
                <w:lang w:val="en-US" w:eastAsia="zh-CN"/>
              </w:rPr>
              <w:t>递交方式：直接送达或邮寄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投标文件数量</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default" w:ascii="方正仿宋_GBK" w:hAnsi="方正仿宋_GBK" w:eastAsia="方正仿宋_GBK" w:cs="方正仿宋_GBK"/>
                <w:bCs/>
                <w:sz w:val="21"/>
                <w:szCs w:val="21"/>
                <w:highlight w:val="none"/>
                <w:lang w:val="en-US" w:eastAsia="zh-CN"/>
              </w:rPr>
            </w:pPr>
            <w:bookmarkStart w:id="11" w:name="_Toc478234266"/>
            <w:bookmarkStart w:id="12" w:name="_Toc477450765"/>
            <w:bookmarkStart w:id="13" w:name="_Toc477187777"/>
            <w:r>
              <w:rPr>
                <w:rFonts w:hint="eastAsia" w:ascii="方正仿宋_GBK" w:hAnsi="方正仿宋_GBK" w:eastAsia="方正仿宋_GBK" w:cs="方正仿宋_GBK"/>
                <w:bCs/>
                <w:sz w:val="21"/>
                <w:szCs w:val="21"/>
                <w:highlight w:val="none"/>
                <w:lang w:val="en-US" w:eastAsia="zh-CN"/>
              </w:rPr>
              <w:t>一式三份，正本1份</w:t>
            </w:r>
            <w:bookmarkEnd w:id="11"/>
            <w:bookmarkEnd w:id="12"/>
            <w:bookmarkEnd w:id="13"/>
            <w:r>
              <w:rPr>
                <w:rFonts w:hint="default" w:ascii="方正仿宋_GBK" w:hAnsi="方正仿宋_GBK" w:eastAsia="方正仿宋_GBK" w:cs="方正仿宋_GBK"/>
                <w:bCs/>
                <w:sz w:val="21"/>
                <w:szCs w:val="21"/>
                <w:highlight w:val="none"/>
                <w:lang w:val="en-US" w:eastAsia="zh-CN"/>
              </w:rPr>
              <w:t>，副本</w:t>
            </w:r>
            <w:r>
              <w:rPr>
                <w:rFonts w:hint="eastAsia" w:ascii="方正仿宋_GBK" w:hAnsi="方正仿宋_GBK" w:eastAsia="方正仿宋_GBK" w:cs="方正仿宋_GBK"/>
                <w:bCs/>
                <w:sz w:val="21"/>
                <w:szCs w:val="21"/>
                <w:highlight w:val="none"/>
                <w:lang w:val="en-US" w:eastAsia="zh-CN"/>
              </w:rPr>
              <w:t>2</w:t>
            </w:r>
            <w:r>
              <w:rPr>
                <w:rFonts w:hint="default" w:ascii="方正仿宋_GBK" w:hAnsi="方正仿宋_GBK" w:eastAsia="方正仿宋_GBK" w:cs="方正仿宋_GBK"/>
                <w:bCs/>
                <w:sz w:val="21"/>
                <w:szCs w:val="21"/>
                <w:highlight w:val="none"/>
                <w:lang w:val="en-US" w:eastAsia="zh-CN"/>
              </w:rPr>
              <w:t>份</w:t>
            </w:r>
            <w:r>
              <w:rPr>
                <w:rFonts w:hint="eastAsia" w:ascii="方正仿宋_GBK" w:hAnsi="方正仿宋_GBK" w:eastAsia="方正仿宋_GBK" w:cs="方正仿宋_GBK"/>
                <w:bCs/>
                <w:sz w:val="21"/>
                <w:szCs w:val="21"/>
                <w:highlight w:val="none"/>
                <w:lang w:val="en-US" w:eastAsia="zh-CN"/>
              </w:rPr>
              <w:t>（副本为正本完整扫描件）。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投标文件</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ascii="Times New Roman" w:hAnsi="Times New Roman" w:eastAsia="方正仿宋_GBK"/>
                <w:bCs/>
                <w:sz w:val="21"/>
                <w:szCs w:val="21"/>
              </w:rPr>
            </w:pPr>
            <w:r>
              <w:rPr>
                <w:rFonts w:hint="eastAsia" w:ascii="方正仿宋_GBK" w:hAnsi="方正仿宋_GBK" w:eastAsia="方正仿宋_GBK" w:cs="方正仿宋_GBK"/>
                <w:bCs/>
                <w:sz w:val="21"/>
                <w:szCs w:val="21"/>
                <w:highlight w:val="none"/>
                <w:lang w:val="en-US" w:eastAsia="zh-CN"/>
              </w:rPr>
              <w:t>内容</w:t>
            </w:r>
          </w:p>
        </w:tc>
        <w:tc>
          <w:tcPr>
            <w:tcW w:w="7144"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K" w:cs="Times New Roman"/>
                <w:kern w:val="0"/>
                <w:sz w:val="21"/>
                <w:szCs w:val="21"/>
                <w:lang w:eastAsia="zh-CN"/>
              </w:rPr>
            </w:pPr>
            <w:r>
              <w:rPr>
                <w:rFonts w:hint="eastAsia" w:ascii="方正仿宋_GBK" w:hAnsi="方正仿宋_GBK" w:eastAsia="方正仿宋_GBK" w:cs="方正仿宋_GBK"/>
                <w:bCs/>
                <w:kern w:val="2"/>
                <w:sz w:val="21"/>
                <w:szCs w:val="21"/>
                <w:highlight w:val="none"/>
                <w:lang w:val="en-US" w:eastAsia="zh-CN" w:bidi="ar-SA"/>
              </w:rPr>
              <w:t>投标文件内容应包括但不限于投标人营业执照（副本）或事业单位法人证书（副本）、法定代表人授权委托书、投</w:t>
            </w:r>
            <w:bookmarkStart w:id="20" w:name="_GoBack"/>
            <w:bookmarkEnd w:id="20"/>
            <w:r>
              <w:rPr>
                <w:rFonts w:hint="eastAsia" w:ascii="方正仿宋_GBK" w:hAnsi="方正仿宋_GBK" w:eastAsia="方正仿宋_GBK" w:cs="方正仿宋_GBK"/>
                <w:bCs/>
                <w:kern w:val="2"/>
                <w:sz w:val="21"/>
                <w:szCs w:val="21"/>
                <w:highlight w:val="none"/>
                <w:lang w:val="en-US" w:eastAsia="zh-CN" w:bidi="ar-SA"/>
              </w:rPr>
              <w:t>标人基本情况介绍、项目报价、工作方案、业绩情况、主要业绩证明（特别是企业或产业中长期发展规划服务业绩）、项目团队构成、项目团队主要成员职业资格证书等。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8</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投标文件</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密封</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bookmarkStart w:id="14" w:name="_Toc478234277"/>
            <w:bookmarkStart w:id="15" w:name="_Toc477187783"/>
            <w:bookmarkStart w:id="16" w:name="_Toc477450771"/>
            <w:r>
              <w:rPr>
                <w:rFonts w:hint="eastAsia" w:ascii="方正仿宋_GBK" w:hAnsi="方正仿宋_GBK" w:eastAsia="方正仿宋_GBK" w:cs="方正仿宋_GBK"/>
                <w:bCs/>
                <w:kern w:val="2"/>
                <w:sz w:val="21"/>
                <w:szCs w:val="21"/>
                <w:highlight w:val="none"/>
                <w:lang w:val="en-US" w:eastAsia="zh-CN" w:bidi="ar-SA"/>
              </w:rPr>
              <w:t>投标文件应装订成册装入大袋中密封，大袋密封套上写明如下内容：</w:t>
            </w:r>
            <w:bookmarkEnd w:id="14"/>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bookmarkStart w:id="17" w:name="_Toc478234279"/>
            <w:r>
              <w:rPr>
                <w:rFonts w:hint="eastAsia" w:ascii="方正仿宋_GBK" w:hAnsi="方正仿宋_GBK" w:eastAsia="方正仿宋_GBK" w:cs="方正仿宋_GBK"/>
                <w:bCs/>
                <w:kern w:val="2"/>
                <w:sz w:val="21"/>
                <w:szCs w:val="21"/>
                <w:highlight w:val="none"/>
                <w:lang w:val="en-US" w:eastAsia="zh-CN" w:bidi="ar-SA"/>
              </w:rPr>
              <w:t>投标人：投标人名称（加盖公章）</w:t>
            </w:r>
            <w:bookmarkEnd w:id="17"/>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方正仿宋_GBK" w:hAnsi="方正仿宋_GBK" w:eastAsia="方正仿宋_GBK" w:cs="方正仿宋_GBK"/>
                <w:bCs/>
                <w:kern w:val="2"/>
                <w:sz w:val="21"/>
                <w:szCs w:val="21"/>
                <w:highlight w:val="none"/>
                <w:lang w:val="en-US" w:eastAsia="zh-CN" w:bidi="ar-SA"/>
              </w:rPr>
            </w:pPr>
            <w:bookmarkStart w:id="18" w:name="_Toc478234280"/>
            <w:r>
              <w:rPr>
                <w:rFonts w:hint="eastAsia" w:ascii="方正仿宋_GBK" w:hAnsi="方正仿宋_GBK" w:eastAsia="方正仿宋_GBK" w:cs="方正仿宋_GBK"/>
                <w:bCs/>
                <w:kern w:val="2"/>
                <w:sz w:val="21"/>
                <w:szCs w:val="21"/>
                <w:highlight w:val="none"/>
                <w:lang w:val="en-US" w:eastAsia="zh-CN" w:bidi="ar-SA"/>
              </w:rPr>
              <w:t>项目名称：</w:t>
            </w:r>
            <w:bookmarkEnd w:id="15"/>
            <w:bookmarkEnd w:id="16"/>
            <w:bookmarkEnd w:id="18"/>
            <w:r>
              <w:rPr>
                <w:rFonts w:hint="eastAsia" w:ascii="方正仿宋_GBK" w:hAnsi="方正仿宋_GBK" w:eastAsia="方正仿宋_GBK" w:cs="方正仿宋_GBK"/>
                <w:bCs/>
                <w:kern w:val="2"/>
                <w:sz w:val="21"/>
                <w:szCs w:val="21"/>
                <w:highlight w:val="none"/>
                <w:lang w:val="en-US" w:eastAsia="zh-CN" w:bidi="ar-SA"/>
              </w:rPr>
              <w:t>《重庆市农业投资集团有限公司“十五五”规划》编制咨询服务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default"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9</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default"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评选方法</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r>
              <w:rPr>
                <w:rFonts w:hint="eastAsia" w:ascii="方正仿宋_GBK" w:hAnsi="方正仿宋_GBK" w:eastAsia="方正仿宋_GBK" w:cs="方正仿宋_GBK"/>
                <w:bCs/>
                <w:kern w:val="2"/>
                <w:sz w:val="21"/>
                <w:szCs w:val="21"/>
                <w:highlight w:val="none"/>
                <w:lang w:val="en-US" w:eastAsia="zh-CN" w:bidi="ar-SA"/>
              </w:rPr>
              <w:t>采用综合评分法。</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r>
              <w:rPr>
                <w:rFonts w:hint="eastAsia" w:ascii="方正仿宋_GBK" w:hAnsi="方正仿宋_GBK" w:eastAsia="方正仿宋_GBK" w:cs="方正仿宋_GBK"/>
                <w:bCs/>
                <w:kern w:val="2"/>
                <w:sz w:val="21"/>
                <w:szCs w:val="21"/>
                <w:highlight w:val="none"/>
                <w:lang w:val="en-US" w:eastAsia="zh-CN" w:bidi="ar-SA"/>
              </w:rPr>
              <w:t>以总评分排名第1名者为中标单位，如出现并列第1名，以报价低者为中标单位。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default" w:ascii="方正仿宋_GBK" w:hAnsi="方正仿宋_GBK" w:eastAsia="方正仿宋_GBK" w:cs="方正仿宋_GBK"/>
                <w:bCs/>
                <w:sz w:val="21"/>
                <w:szCs w:val="21"/>
                <w:highlight w:val="none"/>
                <w:lang w:val="en-US" w:eastAsia="zh-CN"/>
              </w:rPr>
            </w:pPr>
            <w:bookmarkStart w:id="19" w:name="_Toc478234298"/>
            <w:r>
              <w:rPr>
                <w:rFonts w:hint="eastAsia" w:ascii="方正仿宋_GBK" w:hAnsi="方正仿宋_GBK" w:eastAsia="方正仿宋_GBK" w:cs="方正仿宋_GBK"/>
                <w:bCs/>
                <w:sz w:val="21"/>
                <w:szCs w:val="21"/>
                <w:highlight w:val="none"/>
                <w:lang w:val="en-US" w:eastAsia="zh-CN"/>
              </w:rPr>
              <w:t>10</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default"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中标人变更</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r>
              <w:rPr>
                <w:rFonts w:hint="eastAsia" w:ascii="方正仿宋_GBK" w:hAnsi="方正仿宋_GBK" w:eastAsia="方正仿宋_GBK" w:cs="方正仿宋_GBK"/>
                <w:bCs/>
                <w:kern w:val="2"/>
                <w:sz w:val="21"/>
                <w:szCs w:val="21"/>
                <w:highlight w:val="none"/>
                <w:lang w:val="en-US" w:eastAsia="zh-CN" w:bidi="ar-SA"/>
              </w:rPr>
              <w:t>出现下列情况之一，招标人可按照评分由高至低的顺序，确定评分排名下一位的投标人为中标人，也可重新开展评选工作：</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r>
              <w:rPr>
                <w:rFonts w:hint="eastAsia" w:ascii="方正仿宋_GBK" w:hAnsi="方正仿宋_GBK" w:eastAsia="方正仿宋_GBK" w:cs="方正仿宋_GBK"/>
                <w:bCs/>
                <w:kern w:val="2"/>
                <w:sz w:val="21"/>
                <w:szCs w:val="21"/>
                <w:highlight w:val="none"/>
                <w:lang w:val="en-US" w:eastAsia="zh-CN" w:bidi="ar-SA"/>
              </w:rPr>
              <w:t>1.中标人拒绝与招标人签订合同的。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方正仿宋_GBK" w:hAnsi="方正仿宋_GBK" w:eastAsia="方正仿宋_GBK" w:cs="方正仿宋_GBK"/>
                <w:bCs/>
                <w:kern w:val="2"/>
                <w:sz w:val="21"/>
                <w:szCs w:val="21"/>
                <w:highlight w:val="none"/>
                <w:lang w:val="en-US" w:eastAsia="zh-CN" w:bidi="ar-SA"/>
              </w:rPr>
            </w:pPr>
            <w:r>
              <w:rPr>
                <w:rFonts w:hint="eastAsia" w:ascii="方正仿宋_GBK" w:hAnsi="方正仿宋_GBK" w:eastAsia="方正仿宋_GBK" w:cs="方正仿宋_GBK"/>
                <w:bCs/>
                <w:kern w:val="2"/>
                <w:sz w:val="21"/>
                <w:szCs w:val="21"/>
                <w:highlight w:val="none"/>
                <w:lang w:val="en-US" w:eastAsia="zh-CN" w:bidi="ar-SA"/>
              </w:rPr>
              <w:t>2.签订合同后，中标人未按合同约定提供相关服务。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default" w:ascii="方正仿宋_GBK" w:hAnsi="方正仿宋_GBK" w:eastAsia="方正仿宋_GBK" w:cs="方正仿宋_GBK"/>
                <w:bCs/>
                <w:sz w:val="21"/>
                <w:szCs w:val="21"/>
                <w:highlight w:val="yellow"/>
                <w:lang w:val="en-US" w:eastAsia="zh-CN"/>
              </w:rPr>
            </w:pPr>
            <w:r>
              <w:rPr>
                <w:rFonts w:hint="eastAsia" w:ascii="方正仿宋_GBK" w:hAnsi="方正仿宋_GBK" w:eastAsia="方正仿宋_GBK" w:cs="方正仿宋_GBK"/>
                <w:bCs/>
                <w:sz w:val="21"/>
                <w:szCs w:val="21"/>
                <w:highlight w:val="none"/>
                <w:lang w:val="en-US" w:eastAsia="zh-CN"/>
              </w:rPr>
              <w:t>11</w:t>
            </w:r>
          </w:p>
        </w:tc>
        <w:tc>
          <w:tcPr>
            <w:tcW w:w="151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仿宋_GBK" w:hAnsi="方正仿宋_GBK" w:eastAsia="方正仿宋_GBK" w:cs="方正仿宋_GBK"/>
                <w:bCs/>
                <w:sz w:val="21"/>
                <w:szCs w:val="21"/>
                <w:highlight w:val="none"/>
                <w:lang w:val="en-US" w:eastAsia="zh-CN"/>
              </w:rPr>
            </w:pPr>
            <w:r>
              <w:rPr>
                <w:rFonts w:hint="eastAsia" w:ascii="方正仿宋_GBK" w:hAnsi="方正仿宋_GBK" w:eastAsia="方正仿宋_GBK" w:cs="方正仿宋_GBK"/>
                <w:bCs/>
                <w:sz w:val="21"/>
                <w:szCs w:val="21"/>
                <w:highlight w:val="none"/>
                <w:lang w:val="en-US" w:eastAsia="zh-CN"/>
              </w:rPr>
              <w:t>评选委员会</w:t>
            </w:r>
          </w:p>
        </w:tc>
        <w:tc>
          <w:tcPr>
            <w:tcW w:w="714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default" w:ascii="方正仿宋_GBK" w:hAnsi="方正仿宋_GBK" w:eastAsia="方正仿宋_GBK" w:cs="方正仿宋_GBK"/>
                <w:bCs/>
                <w:kern w:val="2"/>
                <w:sz w:val="21"/>
                <w:szCs w:val="21"/>
                <w:highlight w:val="none"/>
                <w:lang w:val="en-US" w:eastAsia="zh-CN" w:bidi="ar-SA"/>
              </w:rPr>
            </w:pPr>
            <w:r>
              <w:rPr>
                <w:rFonts w:hint="eastAsia" w:ascii="方正仿宋_GBK" w:hAnsi="方正仿宋_GBK" w:eastAsia="方正仿宋_GBK" w:cs="方正仿宋_GBK"/>
                <w:bCs/>
                <w:kern w:val="2"/>
                <w:sz w:val="21"/>
                <w:szCs w:val="21"/>
                <w:highlight w:val="none"/>
                <w:lang w:val="en-US" w:eastAsia="zh-CN" w:bidi="ar-SA"/>
              </w:rPr>
              <w:t>由采购人组建评选委员会。</w:t>
            </w:r>
          </w:p>
        </w:tc>
      </w:tr>
      <w:bookmarkEnd w:id="19"/>
    </w:tbl>
    <w:p>
      <w:pPr>
        <w:pStyle w:val="4"/>
        <w:keepNext/>
        <w:keepLines/>
        <w:pageBreakBefore w:val="0"/>
        <w:widowControl w:val="0"/>
        <w:numPr>
          <w:ilvl w:val="0"/>
          <w:numId w:val="4"/>
        </w:numPr>
        <w:kinsoku/>
        <w:wordWrap/>
        <w:overflowPunct/>
        <w:topLinePunct w:val="0"/>
        <w:autoSpaceDE w:val="0"/>
        <w:autoSpaceDN w:val="0"/>
        <w:bidi w:val="0"/>
        <w:adjustRightInd w:val="0"/>
        <w:snapToGrid/>
        <w:ind w:firstLine="640" w:firstLineChars="200"/>
        <w:jc w:val="both"/>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评分标准</w:t>
      </w:r>
    </w:p>
    <w:tbl>
      <w:tblPr>
        <w:tblStyle w:val="10"/>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9"/>
        <w:gridCol w:w="1350"/>
        <w:gridCol w:w="913"/>
        <w:gridCol w:w="532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K" w:cs="Times New Roman"/>
                <w:b/>
                <w:bCs w:val="0"/>
                <w:kern w:val="2"/>
                <w:sz w:val="21"/>
                <w:szCs w:val="21"/>
              </w:rPr>
            </w:pPr>
            <w:r>
              <w:rPr>
                <w:rFonts w:hint="eastAsia" w:ascii="方正仿宋_GBK" w:hAnsi="方正仿宋_GBK" w:eastAsia="方正仿宋_GBK" w:cs="方正仿宋_GBK"/>
                <w:b/>
                <w:bCs w:val="0"/>
                <w:kern w:val="2"/>
                <w:sz w:val="21"/>
                <w:szCs w:val="21"/>
                <w:lang w:val="en-US" w:eastAsia="zh-CN" w:bidi="ar"/>
              </w:rPr>
              <w:t>序号</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K" w:cs="Times New Roman"/>
                <w:b/>
                <w:bCs w:val="0"/>
                <w:kern w:val="2"/>
                <w:sz w:val="21"/>
                <w:szCs w:val="21"/>
              </w:rPr>
            </w:pPr>
            <w:r>
              <w:rPr>
                <w:rFonts w:hint="eastAsia" w:ascii="方正仿宋_GBK" w:hAnsi="方正仿宋_GBK" w:eastAsia="方正仿宋_GBK" w:cs="方正仿宋_GBK"/>
                <w:b/>
                <w:bCs w:val="0"/>
                <w:kern w:val="2"/>
                <w:sz w:val="21"/>
                <w:szCs w:val="21"/>
                <w:lang w:val="en-US" w:eastAsia="zh-CN" w:bidi="ar"/>
              </w:rPr>
              <w:t>评分因素</w:t>
            </w:r>
          </w:p>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K" w:cs="Times New Roman"/>
                <w:b/>
                <w:bCs w:val="0"/>
                <w:kern w:val="2"/>
                <w:sz w:val="21"/>
                <w:szCs w:val="21"/>
              </w:rPr>
            </w:pPr>
            <w:r>
              <w:rPr>
                <w:rFonts w:hint="eastAsia" w:ascii="方正仿宋_GBK" w:hAnsi="方正仿宋_GBK" w:eastAsia="方正仿宋_GBK" w:cs="方正仿宋_GBK"/>
                <w:b/>
                <w:bCs w:val="0"/>
                <w:kern w:val="2"/>
                <w:sz w:val="21"/>
                <w:szCs w:val="21"/>
                <w:lang w:val="en-US" w:eastAsia="zh-CN" w:bidi="ar"/>
              </w:rPr>
              <w:t>及权值</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K" w:cs="Times New Roman"/>
                <w:b/>
                <w:bCs w:val="0"/>
                <w:kern w:val="2"/>
                <w:sz w:val="21"/>
                <w:szCs w:val="21"/>
              </w:rPr>
            </w:pPr>
            <w:r>
              <w:rPr>
                <w:rFonts w:hint="eastAsia" w:ascii="方正仿宋_GBK" w:hAnsi="方正仿宋_GBK" w:eastAsia="方正仿宋_GBK" w:cs="方正仿宋_GBK"/>
                <w:b/>
                <w:bCs w:val="0"/>
                <w:kern w:val="2"/>
                <w:sz w:val="21"/>
                <w:szCs w:val="21"/>
                <w:lang w:val="en-US" w:eastAsia="zh-CN" w:bidi="ar"/>
              </w:rPr>
              <w:t>分值（分）</w:t>
            </w:r>
          </w:p>
        </w:tc>
        <w:tc>
          <w:tcPr>
            <w:tcW w:w="53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K" w:cs="Times New Roman"/>
                <w:b/>
                <w:bCs w:val="0"/>
                <w:kern w:val="2"/>
                <w:sz w:val="21"/>
                <w:szCs w:val="21"/>
              </w:rPr>
            </w:pPr>
            <w:r>
              <w:rPr>
                <w:rFonts w:hint="eastAsia" w:ascii="方正仿宋_GBK" w:hAnsi="方正仿宋_GBK" w:eastAsia="方正仿宋_GBK" w:cs="方正仿宋_GBK"/>
                <w:b/>
                <w:bCs w:val="0"/>
                <w:kern w:val="2"/>
                <w:sz w:val="21"/>
                <w:szCs w:val="21"/>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K" w:cs="Times New Roman"/>
                <w:b/>
                <w:bCs w:val="0"/>
                <w:kern w:val="2"/>
                <w:sz w:val="21"/>
                <w:szCs w:val="21"/>
              </w:rPr>
            </w:pPr>
            <w:r>
              <w:rPr>
                <w:rFonts w:hint="eastAsia" w:ascii="方正仿宋_GBK" w:hAnsi="方正仿宋_GBK" w:eastAsia="方正仿宋_GBK" w:cs="方正仿宋_GBK"/>
                <w:b/>
                <w:bCs w:val="0"/>
                <w:kern w:val="2"/>
                <w:sz w:val="21"/>
                <w:szCs w:val="21"/>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Times New Roman" w:hAnsi="Times New Roman" w:eastAsia="方正仿宋_GBK" w:cs="Times New Roman"/>
                <w:kern w:val="2"/>
                <w:sz w:val="21"/>
                <w:szCs w:val="21"/>
              </w:rPr>
            </w:pPr>
          </w:p>
          <w:p>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Times New Roman" w:hAnsi="Times New Roman" w:eastAsia="方正仿宋_GBK" w:cs="Times New Roman"/>
                <w:kern w:val="2"/>
                <w:sz w:val="21"/>
                <w:szCs w:val="21"/>
              </w:rPr>
            </w:pPr>
            <w:r>
              <w:rPr>
                <w:rFonts w:hint="eastAsia" w:ascii="方正仿宋_GBK" w:hAnsi="方正仿宋_GBK" w:eastAsia="方正仿宋_GBK" w:cs="方正仿宋_GBK"/>
                <w:kern w:val="2"/>
                <w:sz w:val="21"/>
                <w:szCs w:val="21"/>
                <w:lang w:val="en-US" w:eastAsia="zh-CN" w:bidi="ar"/>
              </w:rPr>
              <w:t>技术（</w:t>
            </w:r>
            <w:r>
              <w:rPr>
                <w:rFonts w:hint="eastAsia" w:ascii="Times New Roman" w:hAnsi="Times New Roman" w:eastAsia="方正仿宋_GBK" w:cs="Times New Roman"/>
                <w:kern w:val="2"/>
                <w:sz w:val="21"/>
                <w:szCs w:val="21"/>
                <w:lang w:val="en-US" w:eastAsia="zh-CN" w:bidi="ar"/>
              </w:rPr>
              <w:t>55</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K" w:cs="Times New Roman"/>
                <w:kern w:val="2"/>
                <w:sz w:val="21"/>
                <w:szCs w:val="21"/>
              </w:rPr>
            </w:pP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K" w:cs="Times New Roman"/>
                <w:kern w:val="2"/>
                <w:sz w:val="21"/>
                <w:szCs w:val="21"/>
                <w:lang w:val="en-US"/>
              </w:rPr>
            </w:pPr>
            <w:r>
              <w:rPr>
                <w:rFonts w:hint="eastAsia" w:ascii="Times New Roman" w:hAnsi="Times New Roman" w:eastAsia="方正仿宋_GBK" w:cs="Times New Roman"/>
                <w:kern w:val="2"/>
                <w:sz w:val="21"/>
                <w:szCs w:val="21"/>
                <w:lang w:val="en-US" w:eastAsia="zh-CN" w:bidi="ar"/>
              </w:rPr>
              <w:t>55</w:t>
            </w:r>
          </w:p>
        </w:tc>
        <w:tc>
          <w:tcPr>
            <w:tcW w:w="53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
                <w:bCs w:val="0"/>
                <w:kern w:val="2"/>
                <w:sz w:val="21"/>
                <w:szCs w:val="21"/>
              </w:rPr>
            </w:pPr>
            <w:r>
              <w:rPr>
                <w:rFonts w:hint="eastAsia" w:ascii="方正仿宋_GBK" w:hAnsi="方正仿宋_GBK" w:eastAsia="方正仿宋_GBK" w:cs="方正仿宋_GBK"/>
                <w:b/>
                <w:bCs w:val="0"/>
                <w:kern w:val="2"/>
                <w:sz w:val="21"/>
                <w:szCs w:val="21"/>
                <w:lang w:val="en-US" w:eastAsia="zh-CN" w:bidi="ar"/>
              </w:rPr>
              <w:t>一、服务方案（40分）</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rPr>
            </w:pPr>
            <w:r>
              <w:rPr>
                <w:rFonts w:hint="eastAsia" w:ascii="方正仿宋_GBK" w:hAnsi="方正仿宋_GBK" w:eastAsia="方正仿宋_GBK" w:cs="方正仿宋_GBK"/>
                <w:bCs/>
                <w:kern w:val="2"/>
                <w:sz w:val="21"/>
                <w:szCs w:val="21"/>
                <w:lang w:val="en-US" w:eastAsia="zh-CN" w:bidi="ar"/>
              </w:rPr>
              <w:t>工作方案与集团“十五五”规划编制工作需求相适应，规划提纲（或重点工作）包含集团“十四五”发展情况评价、内外部环境分析、“十五五”战略定位和发展目标、业务战略、职能战略、实现“十五五”规划目标的保障措施等内容。方案需工作思路清晰，技术方法科学得当。</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rPr>
            </w:pPr>
            <w:r>
              <w:rPr>
                <w:rFonts w:hint="eastAsia" w:ascii="方正仿宋_GBK" w:hAnsi="方正仿宋_GBK" w:eastAsia="方正仿宋_GBK" w:cs="方正仿宋_GBK"/>
                <w:bCs/>
                <w:kern w:val="2"/>
                <w:sz w:val="21"/>
                <w:szCs w:val="21"/>
                <w:lang w:val="en-US" w:eastAsia="zh-CN" w:bidi="ar"/>
              </w:rPr>
              <w:t xml:space="preserve">（1）方案思路清晰，可操作性强，专业理念先进，得35-40分； </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rPr>
            </w:pPr>
            <w:r>
              <w:rPr>
                <w:rFonts w:hint="eastAsia" w:ascii="方正仿宋_GBK" w:hAnsi="方正仿宋_GBK" w:eastAsia="方正仿宋_GBK" w:cs="方正仿宋_GBK"/>
                <w:bCs/>
                <w:kern w:val="2"/>
                <w:sz w:val="21"/>
                <w:szCs w:val="21"/>
                <w:lang w:val="en-US" w:eastAsia="zh-CN" w:bidi="ar"/>
              </w:rPr>
              <w:t xml:space="preserve">（2）方案可操作性一般，专业理念一般，得30-35分； </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rPr>
            </w:pPr>
            <w:r>
              <w:rPr>
                <w:rFonts w:hint="eastAsia" w:ascii="方正仿宋_GBK" w:hAnsi="方正仿宋_GBK" w:eastAsia="方正仿宋_GBK" w:cs="方正仿宋_GBK"/>
                <w:bCs/>
                <w:kern w:val="2"/>
                <w:sz w:val="21"/>
                <w:szCs w:val="21"/>
                <w:lang w:val="en-US" w:eastAsia="zh-CN" w:bidi="ar"/>
              </w:rPr>
              <w:t>（3）方案可操作性较差，落地实施困难，专业工具理念落后，得25-30分；</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rPr>
            </w:pPr>
            <w:r>
              <w:rPr>
                <w:rFonts w:hint="eastAsia" w:ascii="方正仿宋_GBK" w:hAnsi="方正仿宋_GBK" w:eastAsia="方正仿宋_GBK" w:cs="方正仿宋_GBK"/>
                <w:bCs/>
                <w:kern w:val="2"/>
                <w:sz w:val="21"/>
                <w:szCs w:val="21"/>
                <w:lang w:val="en-US" w:eastAsia="zh-CN" w:bidi="ar"/>
              </w:rPr>
              <w:t>（4）提供无效或者未提供的不得分。</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
                <w:bCs w:val="0"/>
                <w:kern w:val="2"/>
                <w:sz w:val="21"/>
                <w:szCs w:val="21"/>
                <w:highlight w:val="none"/>
              </w:rPr>
            </w:pPr>
            <w:r>
              <w:rPr>
                <w:rFonts w:hint="eastAsia" w:ascii="方正仿宋_GBK" w:hAnsi="方正仿宋_GBK" w:eastAsia="方正仿宋_GBK" w:cs="方正仿宋_GBK"/>
                <w:b/>
                <w:bCs w:val="0"/>
                <w:kern w:val="2"/>
                <w:sz w:val="21"/>
                <w:szCs w:val="21"/>
                <w:highlight w:val="none"/>
                <w:lang w:val="en-US" w:eastAsia="zh-CN" w:bidi="ar"/>
              </w:rPr>
              <w:t>二、项目团队与组织（10分）</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highlight w:val="none"/>
              </w:rPr>
            </w:pPr>
            <w:r>
              <w:rPr>
                <w:rFonts w:hint="eastAsia" w:ascii="方正仿宋_GBK" w:hAnsi="方正仿宋_GBK" w:eastAsia="方正仿宋_GBK" w:cs="方正仿宋_GBK"/>
                <w:bCs/>
                <w:kern w:val="2"/>
                <w:sz w:val="21"/>
                <w:szCs w:val="21"/>
                <w:highlight w:val="none"/>
                <w:lang w:val="en-US" w:eastAsia="zh-CN" w:bidi="ar"/>
              </w:rPr>
              <w:t>基础分4分，项目负责人及核心团队人员具有高级及以上职称加2分，最多得10分。团队人员低于4人，每低1人扣1分，扣完为止。</w:t>
            </w:r>
          </w:p>
          <w:p>
            <w:pPr>
              <w:keepNext w:val="0"/>
              <w:keepLines w:val="0"/>
              <w:widowControl w:val="0"/>
              <w:suppressLineNumbers w:val="0"/>
              <w:autoSpaceDE w:val="0"/>
              <w:autoSpaceDN/>
              <w:adjustRightInd w:val="0"/>
              <w:snapToGrid w:val="0"/>
              <w:spacing w:before="0" w:beforeAutospacing="0" w:after="0" w:afterAutospacing="0" w:line="240" w:lineRule="exact"/>
              <w:ind w:left="0" w:right="0"/>
              <w:jc w:val="left"/>
              <w:rPr>
                <w:rFonts w:hint="eastAsia" w:ascii="方正仿宋_GBK" w:hAnsi="方正仿宋_GBK" w:eastAsia="方正仿宋_GBK" w:cs="方正仿宋_GBK"/>
                <w:b w:val="0"/>
                <w:bCs/>
                <w:kern w:val="2"/>
                <w:sz w:val="21"/>
                <w:szCs w:val="21"/>
                <w:highlight w:val="none"/>
              </w:rPr>
            </w:pPr>
            <w:r>
              <w:rPr>
                <w:rFonts w:hint="eastAsia" w:ascii="方正仿宋_GBK" w:hAnsi="方正仿宋_GBK" w:eastAsia="方正仿宋_GBK" w:cs="方正仿宋_GBK"/>
                <w:b w:val="0"/>
                <w:bCs/>
                <w:kern w:val="2"/>
                <w:sz w:val="21"/>
                <w:szCs w:val="21"/>
                <w:highlight w:val="none"/>
                <w:lang w:val="en-US" w:eastAsia="zh-CN" w:bidi="ar"/>
              </w:rPr>
              <w:t>（评分依据：提供身份证、学历证书、相关职称证书的扫描件并加盖公章原件，未提供者不得分）</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
                <w:bCs w:val="0"/>
                <w:kern w:val="2"/>
                <w:sz w:val="21"/>
                <w:szCs w:val="21"/>
              </w:rPr>
            </w:pPr>
            <w:r>
              <w:rPr>
                <w:rFonts w:hint="eastAsia" w:ascii="方正仿宋_GBK" w:hAnsi="方正仿宋_GBK" w:eastAsia="方正仿宋_GBK" w:cs="方正仿宋_GBK"/>
                <w:b/>
                <w:bCs w:val="0"/>
                <w:kern w:val="2"/>
                <w:sz w:val="21"/>
                <w:szCs w:val="21"/>
                <w:lang w:val="en-US" w:eastAsia="zh-CN" w:bidi="ar"/>
              </w:rPr>
              <w:t>三、时间进度安排（5分）</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Cs/>
                <w:kern w:val="2"/>
                <w:sz w:val="21"/>
                <w:szCs w:val="21"/>
              </w:rPr>
            </w:pPr>
            <w:r>
              <w:rPr>
                <w:rFonts w:hint="eastAsia" w:ascii="方正仿宋_GBK" w:hAnsi="方正仿宋_GBK" w:eastAsia="方正仿宋_GBK" w:cs="方正仿宋_GBK"/>
                <w:bCs/>
                <w:kern w:val="2"/>
                <w:sz w:val="21"/>
                <w:szCs w:val="21"/>
                <w:lang w:val="en-US" w:eastAsia="zh-CN" w:bidi="ar"/>
              </w:rPr>
              <w:t>调研、编制、成果提交等工作安排合理，能在2025年12月底前完成初稿编制。</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bCs/>
                <w:kern w:val="2"/>
                <w:sz w:val="21"/>
                <w:szCs w:val="21"/>
                <w:lang w:val="en-US" w:eastAsia="zh-CN" w:bidi="ar"/>
              </w:rPr>
              <w:t>咨询服务机构须提供服务工作各阶段进度安排表，时间进度安排表要求符合采购人需求并切实可行、节点清晰、可操作性强。方案合理、明确、各项措施满足要求的得4-5分；方案较合理、较明确、各项措施较能满足要求的得3-4分，方案一般合理、一般明确、各项措施一般能满足要求的得2-3分，提供无效或者未提供的不得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K"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3" w:hRule="atLeast"/>
        </w:trPr>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Times New Roman" w:hAnsi="Times New Roman" w:eastAsia="方正仿宋_GBK" w:cs="Times New Roman"/>
                <w:kern w:val="2"/>
                <w:sz w:val="21"/>
                <w:szCs w:val="21"/>
              </w:rPr>
            </w:pPr>
            <w:r>
              <w:rPr>
                <w:rFonts w:hint="eastAsia" w:ascii="方正仿宋_GBK" w:hAnsi="方正仿宋_GBK" w:eastAsia="方正仿宋_GBK" w:cs="方正仿宋_GBK"/>
                <w:kern w:val="2"/>
                <w:sz w:val="21"/>
                <w:szCs w:val="21"/>
                <w:lang w:val="en-US" w:eastAsia="zh-CN" w:bidi="ar"/>
              </w:rPr>
              <w:t>商务（</w:t>
            </w:r>
            <w:r>
              <w:rPr>
                <w:rFonts w:hint="default" w:ascii="Times New Roman" w:hAnsi="Times New Roman" w:eastAsia="方正仿宋_GBK" w:cs="Times New Roman"/>
                <w:kern w:val="2"/>
                <w:sz w:val="21"/>
                <w:szCs w:val="21"/>
                <w:lang w:val="en-US" w:eastAsia="zh-CN" w:bidi="ar"/>
              </w:rPr>
              <w:t>10%</w:t>
            </w:r>
            <w:r>
              <w:rPr>
                <w:rFonts w:hint="eastAsia" w:ascii="方正仿宋_GBK" w:hAnsi="方正仿宋_GBK" w:eastAsia="方正仿宋_GBK" w:cs="方正仿宋_GBK"/>
                <w:kern w:val="2"/>
                <w:sz w:val="21"/>
                <w:szCs w:val="21"/>
                <w:lang w:val="en-US" w:eastAsia="zh-CN" w:bidi="ar"/>
              </w:rPr>
              <w:t>）</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10</w:t>
            </w:r>
          </w:p>
        </w:tc>
        <w:tc>
          <w:tcPr>
            <w:tcW w:w="53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方正仿宋_GBK" w:hAnsi="方正仿宋_GBK" w:eastAsia="方正仿宋_GBK" w:cs="方正仿宋_GBK"/>
                <w:i w:val="0"/>
                <w:iCs w:val="0"/>
                <w:color w:val="000000"/>
                <w:kern w:val="2"/>
                <w:sz w:val="21"/>
                <w:szCs w:val="21"/>
              </w:rPr>
            </w:pPr>
            <w:r>
              <w:rPr>
                <w:rFonts w:hint="eastAsia" w:ascii="方正仿宋_GBK" w:hAnsi="方正仿宋_GBK" w:eastAsia="方正仿宋_GBK" w:cs="方正仿宋_GBK"/>
                <w:bCs/>
                <w:kern w:val="2"/>
                <w:sz w:val="21"/>
                <w:szCs w:val="21"/>
                <w:highlight w:val="none"/>
                <w:lang w:val="en-US" w:eastAsia="zh-CN" w:bidi="ar"/>
              </w:rPr>
              <w:t>至少编制过1个以上大型国有企业五年战略规划，每增加1个案例（以签订合同为准），得2分；有行业或产业发展中长期发展规划案例（以签订合同为准），每个得2分，最高得10分。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K"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Times New Roman" w:hAnsi="Times New Roman" w:eastAsia="方正仿宋_GBK" w:cs="Times New Roman"/>
                <w:kern w:val="2"/>
                <w:sz w:val="21"/>
                <w:szCs w:val="21"/>
              </w:rPr>
            </w:pP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K" w:cs="Times New Roman"/>
                <w:kern w:val="2"/>
                <w:sz w:val="21"/>
                <w:szCs w:val="21"/>
              </w:rPr>
            </w:pPr>
            <w:r>
              <w:rPr>
                <w:rFonts w:hint="eastAsia" w:ascii="方正仿宋_GBK" w:hAnsi="方正仿宋_GBK" w:eastAsia="方正仿宋_GBK" w:cs="方正仿宋_GBK"/>
                <w:kern w:val="2"/>
                <w:sz w:val="21"/>
                <w:szCs w:val="21"/>
                <w:lang w:val="en-US" w:eastAsia="zh-CN" w:bidi="ar"/>
              </w:rPr>
              <w:t>报价（</w:t>
            </w:r>
            <w:r>
              <w:rPr>
                <w:rFonts w:hint="default" w:ascii="Times New Roman" w:hAnsi="Times New Roman" w:eastAsia="方正仿宋_GBK" w:cs="Times New Roman"/>
                <w:kern w:val="2"/>
                <w:sz w:val="21"/>
                <w:szCs w:val="21"/>
                <w:lang w:val="en-US" w:eastAsia="zh-CN" w:bidi="ar"/>
              </w:rPr>
              <w:t>35%</w:t>
            </w:r>
            <w:r>
              <w:rPr>
                <w:rFonts w:hint="eastAsia" w:ascii="方正仿宋_GBK" w:hAnsi="方正仿宋_GBK" w:eastAsia="方正仿宋_GBK" w:cs="方正仿宋_GBK"/>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K" w:cs="Times New Roman"/>
                <w:kern w:val="2"/>
                <w:sz w:val="21"/>
                <w:szCs w:val="21"/>
              </w:rPr>
            </w:pP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35</w:t>
            </w:r>
          </w:p>
        </w:tc>
        <w:tc>
          <w:tcPr>
            <w:tcW w:w="53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
                <w:bCs w:val="0"/>
                <w:kern w:val="2"/>
                <w:sz w:val="21"/>
                <w:szCs w:val="21"/>
              </w:rPr>
            </w:pPr>
            <w:r>
              <w:rPr>
                <w:rFonts w:hint="eastAsia" w:ascii="方正仿宋_GBK" w:hAnsi="方正仿宋_GBK" w:eastAsia="方正仿宋_GBK" w:cs="方正仿宋_GBK"/>
                <w:b/>
                <w:bCs w:val="0"/>
                <w:kern w:val="2"/>
                <w:sz w:val="21"/>
                <w:szCs w:val="21"/>
                <w:lang w:val="en-US" w:eastAsia="zh-CN" w:bidi="ar"/>
              </w:rPr>
              <w:t>1.评标基准价计算</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 w:val="0"/>
                <w:bCs/>
                <w:kern w:val="2"/>
                <w:sz w:val="21"/>
                <w:szCs w:val="21"/>
              </w:rPr>
            </w:pPr>
            <w:r>
              <w:rPr>
                <w:rFonts w:hint="eastAsia" w:ascii="方正仿宋_GBK" w:hAnsi="方正仿宋_GBK" w:eastAsia="方正仿宋_GBK" w:cs="方正仿宋_GBK"/>
                <w:b w:val="0"/>
                <w:bCs/>
                <w:kern w:val="2"/>
                <w:sz w:val="21"/>
                <w:szCs w:val="21"/>
                <w:lang w:val="en-US" w:eastAsia="zh-CN" w:bidi="ar"/>
              </w:rPr>
              <w:t>所有通过初步评审的投标人的投标报价(或暂定投标报价)中去掉六分之一(不能除的按小数点前整数取整，不足六家报价则不去掉)的最低价和相同家数的最高价后计算出的算术平均值，即为本项目投标报价的评标基准价。</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Calibri" w:hAnsi="Calibri" w:eastAsia="宋体" w:cs="Times New Roman"/>
                <w:kern w:val="2"/>
                <w:sz w:val="21"/>
                <w:szCs w:val="21"/>
              </w:rPr>
            </w:pPr>
            <w:r>
              <w:rPr>
                <w:rFonts w:hint="eastAsia" w:ascii="方正仿宋_GBK" w:hAnsi="方正仿宋_GBK" w:eastAsia="方正仿宋_GBK" w:cs="方正仿宋_GBK"/>
                <w:b w:val="0"/>
                <w:bCs/>
                <w:kern w:val="2"/>
                <w:sz w:val="21"/>
                <w:szCs w:val="21"/>
                <w:lang w:val="en-US" w:eastAsia="zh-CN" w:bidi="ar"/>
              </w:rPr>
              <w:t>评标基准价计算的最终结果保留两位小数，在评标基准价计算完成后在后续的评审中不得再对其做</w:t>
            </w:r>
            <w:r>
              <w:rPr>
                <w:rFonts w:hint="eastAsia" w:ascii="方正仿宋_GBK" w:hAnsi="方正仿宋_GBK" w:eastAsia="方正仿宋_GBK" w:cs="方正仿宋_GBK"/>
                <w:kern w:val="2"/>
                <w:sz w:val="21"/>
                <w:szCs w:val="21"/>
                <w:lang w:val="en-US" w:eastAsia="zh-CN" w:bidi="ar"/>
              </w:rPr>
              <w:t>出调整</w:t>
            </w:r>
            <w:r>
              <w:rPr>
                <w:rFonts w:hint="eastAsia" w:ascii="宋体" w:hAnsi="宋体" w:eastAsia="宋体" w:cs="宋体"/>
                <w:kern w:val="2"/>
                <w:sz w:val="21"/>
                <w:szCs w:val="21"/>
                <w:lang w:val="en-US" w:eastAsia="zh-CN" w:bidi="ar"/>
              </w:rPr>
              <w:t>。</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b/>
                <w:bCs w:val="0"/>
                <w:kern w:val="2"/>
                <w:sz w:val="21"/>
                <w:szCs w:val="21"/>
              </w:rPr>
            </w:pPr>
            <w:r>
              <w:rPr>
                <w:rFonts w:hint="eastAsia" w:ascii="方正仿宋_GBK" w:hAnsi="方正仿宋_GBK" w:eastAsia="方正仿宋_GBK" w:cs="方正仿宋_GBK"/>
                <w:b/>
                <w:bCs w:val="0"/>
                <w:kern w:val="2"/>
                <w:sz w:val="21"/>
                <w:szCs w:val="21"/>
                <w:lang w:val="en-US" w:eastAsia="zh-CN" w:bidi="ar"/>
              </w:rPr>
              <w:t>2.投标报价</w:t>
            </w:r>
          </w:p>
          <w:p>
            <w:pPr>
              <w:keepNext w:val="0"/>
              <w:keepLines w:val="0"/>
              <w:widowControl w:val="0"/>
              <w:suppressLineNumbers w:val="0"/>
              <w:autoSpaceDE w:val="0"/>
              <w:autoSpaceDN/>
              <w:spacing w:before="0" w:beforeAutospacing="0" w:after="0" w:afterAutospacing="0" w:line="240" w:lineRule="exact"/>
              <w:ind w:left="0" w:right="0"/>
              <w:jc w:val="both"/>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b w:val="0"/>
                <w:bCs/>
                <w:kern w:val="2"/>
                <w:sz w:val="21"/>
                <w:szCs w:val="21"/>
                <w:lang w:val="en-US" w:eastAsia="zh-CN" w:bidi="ar"/>
              </w:rPr>
              <w:t>所有通过初步评审合格的投标人，投标报价与评标基准价相比，每增加1%扣0.5分，每减少1%扣 0.2 分，扣完为止。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K" w:cs="Times New Roman"/>
                <w:kern w:val="2"/>
                <w:sz w:val="21"/>
                <w:szCs w:val="21"/>
              </w:rPr>
            </w:pPr>
          </w:p>
        </w:tc>
      </w:tr>
    </w:tbl>
    <w:p>
      <w:pPr>
        <w:rPr>
          <w:rFonts w:hint="eastAsia"/>
          <w:lang w:val="en-US" w:eastAsia="zh-CN"/>
        </w:rPr>
      </w:pPr>
    </w:p>
    <w:p>
      <w:pPr>
        <w:pStyle w:val="4"/>
        <w:numPr>
          <w:ilvl w:val="0"/>
          <w:numId w:val="0"/>
        </w:numPr>
        <w:spacing w:line="594" w:lineRule="exact"/>
        <w:jc w:val="center"/>
        <w:rPr>
          <w:rFonts w:hint="eastAsia" w:ascii="方正小标宋_GBK" w:hAnsi="宋体" w:eastAsia="方正小标宋_GBK" w:cs="Times New Roman"/>
          <w:kern w:val="2"/>
          <w:sz w:val="44"/>
          <w:szCs w:val="44"/>
          <w:lang w:val="en-US" w:eastAsia="zh-CN" w:bidi="ar-SA"/>
        </w:rPr>
      </w:pPr>
      <w:r>
        <w:rPr>
          <w:rFonts w:hint="eastAsia" w:ascii="方正小标宋_GBK" w:hAnsi="宋体" w:eastAsia="方正小标宋_GBK" w:cs="Times New Roman"/>
          <w:kern w:val="2"/>
          <w:sz w:val="44"/>
          <w:szCs w:val="44"/>
          <w:lang w:val="en-US" w:eastAsia="zh-CN" w:bidi="ar-SA"/>
        </w:rPr>
        <w:t>第四章 比选文件格式</w:t>
      </w:r>
    </w:p>
    <w:p>
      <w:pPr>
        <w:pStyle w:val="17"/>
        <w:spacing w:line="594" w:lineRule="exact"/>
        <w:rPr>
          <w:rFonts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方正黑体_GBK" w:hAnsi="方正黑体_GBK" w:eastAsia="方正黑体_GBK" w:cs="方正黑体_GBK"/>
          <w:b w:val="0"/>
          <w:bCs w:val="0"/>
          <w:color w:val="000000"/>
          <w:sz w:val="32"/>
          <w:szCs w:val="32"/>
          <w:lang w:val="en-US"/>
        </w:rPr>
      </w:pPr>
      <w:r>
        <w:rPr>
          <w:rFonts w:hint="eastAsia" w:ascii="方正黑体_GBK" w:hAnsi="方正黑体_GBK" w:eastAsia="方正黑体_GBK" w:cs="方正黑体_GBK"/>
          <w:b w:val="0"/>
          <w:bCs w:val="0"/>
          <w:color w:val="000000"/>
          <w:sz w:val="32"/>
          <w:szCs w:val="32"/>
          <w:lang w:val="en-US" w:eastAsia="zh-CN"/>
        </w:rPr>
        <w:t>一、项目报价书（格式）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二</w:t>
      </w:r>
      <w:r>
        <w:rPr>
          <w:rFonts w:hint="eastAsia" w:ascii="方正黑体_GBK" w:hAnsi="方正黑体_GBK" w:eastAsia="方正黑体_GBK" w:cs="方正黑体_GBK"/>
          <w:b w:val="0"/>
          <w:bCs w:val="0"/>
          <w:color w:val="000000"/>
          <w:sz w:val="32"/>
          <w:szCs w:val="32"/>
        </w:rPr>
        <w:t>、</w:t>
      </w:r>
      <w:r>
        <w:rPr>
          <w:rFonts w:hint="eastAsia" w:ascii="方正黑体_GBK" w:hAnsi="方正黑体_GBK" w:eastAsia="方正黑体_GBK" w:cs="方正黑体_GBK"/>
          <w:b w:val="0"/>
          <w:bCs w:val="0"/>
          <w:color w:val="000000"/>
          <w:sz w:val="32"/>
          <w:szCs w:val="32"/>
          <w:lang w:val="en-US" w:eastAsia="zh-CN"/>
        </w:rPr>
        <w:t>技术部分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三</w:t>
      </w:r>
      <w:r>
        <w:rPr>
          <w:rFonts w:hint="eastAsia" w:ascii="方正黑体_GBK" w:hAnsi="方正黑体_GBK" w:eastAsia="方正黑体_GBK" w:cs="方正黑体_GBK"/>
          <w:b w:val="0"/>
          <w:bCs w:val="0"/>
          <w:color w:val="000000"/>
          <w:sz w:val="32"/>
          <w:szCs w:val="32"/>
        </w:rPr>
        <w:t>、商务</w:t>
      </w:r>
      <w:r>
        <w:rPr>
          <w:rFonts w:hint="eastAsia" w:ascii="方正黑体_GBK" w:hAnsi="方正黑体_GBK" w:eastAsia="方正黑体_GBK" w:cs="方正黑体_GBK"/>
          <w:b w:val="0"/>
          <w:bCs w:val="0"/>
          <w:color w:val="000000"/>
          <w:sz w:val="32"/>
          <w:szCs w:val="32"/>
          <w:lang w:val="en-US" w:eastAsia="zh-CN"/>
        </w:rPr>
        <w:t>部分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四</w:t>
      </w:r>
      <w:r>
        <w:rPr>
          <w:rFonts w:hint="eastAsia" w:ascii="方正黑体_GBK" w:hAnsi="方正黑体_GBK" w:eastAsia="方正黑体_GBK" w:cs="方正黑体_GBK"/>
          <w:b w:val="0"/>
          <w:bCs w:val="0"/>
          <w:color w:val="000000"/>
          <w:sz w:val="32"/>
          <w:szCs w:val="32"/>
        </w:rPr>
        <w:t>、资格</w:t>
      </w:r>
      <w:r>
        <w:rPr>
          <w:rFonts w:hint="eastAsia" w:ascii="方正黑体_GBK" w:hAnsi="方正黑体_GBK" w:eastAsia="方正黑体_GBK" w:cs="方正黑体_GBK"/>
          <w:b w:val="0"/>
          <w:bCs w:val="0"/>
          <w:color w:val="000000"/>
          <w:sz w:val="32"/>
          <w:szCs w:val="32"/>
          <w:lang w:val="en-US" w:eastAsia="zh-CN"/>
        </w:rPr>
        <w:t>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（一）营业执照（副本）复印件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（二）法定代表人或分支机构负责人身份证明书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（三）法定代表人或分支机构负责人授权委托书（格式）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w:t>
      </w:r>
      <w:r>
        <w:rPr>
          <w:rFonts w:hint="eastAsia" w:ascii="方正仿宋_GBK" w:hAnsi="方正仿宋_GBK" w:eastAsia="方正仿宋_GBK" w:cs="方正仿宋_GBK"/>
          <w:color w:val="000000"/>
          <w:sz w:val="32"/>
          <w:szCs w:val="32"/>
          <w:lang w:val="en-US" w:eastAsia="zh-CN"/>
        </w:rPr>
        <w:t>行业</w:t>
      </w:r>
      <w:r>
        <w:rPr>
          <w:rFonts w:hint="eastAsia" w:ascii="方正仿宋_GBK" w:hAnsi="方正仿宋_GBK" w:eastAsia="方正仿宋_GBK" w:cs="方正仿宋_GBK"/>
          <w:color w:val="000000"/>
          <w:sz w:val="32"/>
          <w:szCs w:val="32"/>
        </w:rPr>
        <w:t>资格条件证书或证明文件</w:t>
      </w:r>
    </w:p>
    <w:p>
      <w:pPr>
        <w:pStyle w:val="4"/>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spacing w:line="595" w:lineRule="exact"/>
        <w:rPr>
          <w:rFonts w:hint="eastAsia" w:ascii="黑体" w:hAnsi="黑体" w:eastAsia="黑体" w:cs="黑体"/>
          <w:sz w:val="32"/>
          <w:szCs w:val="32"/>
        </w:rPr>
      </w:pPr>
    </w:p>
    <w:p>
      <w:pPr>
        <w:spacing w:line="595" w:lineRule="exact"/>
        <w:rPr>
          <w:rFonts w:hint="eastAsia" w:ascii="黑体" w:hAnsi="黑体" w:eastAsia="黑体" w:cs="黑体"/>
          <w:sz w:val="32"/>
          <w:szCs w:val="32"/>
        </w:rPr>
      </w:pPr>
    </w:p>
    <w:p>
      <w:pPr>
        <w:spacing w:line="595" w:lineRule="exact"/>
        <w:rPr>
          <w:rFonts w:hint="eastAsia" w:ascii="黑体" w:hAnsi="黑体" w:eastAsia="黑体" w:cs="黑体"/>
          <w:sz w:val="32"/>
          <w:szCs w:val="32"/>
        </w:rPr>
      </w:pPr>
    </w:p>
    <w:p>
      <w:pPr>
        <w:spacing w:line="595" w:lineRule="exact"/>
        <w:rPr>
          <w:rFonts w:hint="eastAsia" w:ascii="黑体" w:hAnsi="黑体" w:eastAsia="黑体" w:cs="黑体"/>
          <w:sz w:val="32"/>
          <w:szCs w:val="32"/>
        </w:rPr>
      </w:pPr>
    </w:p>
    <w:p>
      <w:pPr>
        <w:pStyle w:val="4"/>
        <w:rPr>
          <w:rFonts w:hint="eastAsia"/>
        </w:rPr>
      </w:pPr>
    </w:p>
    <w:p>
      <w:pPr>
        <w:spacing w:line="595" w:lineRule="exact"/>
        <w:rPr>
          <w:rFonts w:hint="eastAsia" w:ascii="黑体" w:hAnsi="黑体" w:eastAsia="黑体" w:cs="黑体"/>
          <w:sz w:val="32"/>
          <w:szCs w:val="32"/>
        </w:rPr>
      </w:pPr>
    </w:p>
    <w:p>
      <w:pPr>
        <w:spacing w:line="595" w:lineRule="exact"/>
        <w:rPr>
          <w:rFonts w:hint="eastAsia" w:ascii="黑体" w:hAnsi="黑体" w:eastAsia="黑体" w:cs="黑体"/>
          <w:sz w:val="32"/>
          <w:szCs w:val="32"/>
        </w:rPr>
      </w:pPr>
    </w:p>
    <w:p>
      <w:pPr>
        <w:spacing w:line="595" w:lineRule="exact"/>
        <w:rPr>
          <w:rFonts w:hint="eastAsia" w:ascii="黑体" w:hAnsi="黑体" w:eastAsia="黑体" w:cs="黑体"/>
          <w:sz w:val="32"/>
          <w:szCs w:val="32"/>
        </w:rPr>
      </w:pPr>
    </w:p>
    <w:p>
      <w:pPr>
        <w:spacing w:line="595" w:lineRule="exact"/>
        <w:rPr>
          <w:rFonts w:hint="eastAsia" w:ascii="黑体" w:hAnsi="黑体" w:eastAsia="黑体" w:cs="黑体"/>
          <w:sz w:val="32"/>
          <w:szCs w:val="32"/>
        </w:rPr>
      </w:pPr>
    </w:p>
    <w:p>
      <w:pPr>
        <w:tabs>
          <w:tab w:val="left" w:pos="6300"/>
        </w:tabs>
        <w:snapToGrid w:val="0"/>
        <w:spacing w:line="595"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p>
    <w:p>
      <w:pPr>
        <w:spacing w:line="595"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项目报价书</w:t>
      </w:r>
    </w:p>
    <w:p>
      <w:pPr>
        <w:spacing w:line="595" w:lineRule="exact"/>
        <w:rPr>
          <w:rFonts w:ascii="方正仿宋_GBK" w:hAnsi="方正仿宋_GBK" w:eastAsia="方正仿宋_GBK" w:cs="方正仿宋_GBK"/>
          <w:sz w:val="32"/>
          <w:szCs w:val="32"/>
        </w:rPr>
      </w:pPr>
    </w:p>
    <w:p>
      <w:pPr>
        <w:tabs>
          <w:tab w:val="left" w:pos="6300"/>
        </w:tabs>
        <w:snapToGrid w:val="0"/>
        <w:spacing w:line="595"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重庆市农业投资集团有限</w:t>
      </w:r>
      <w:r>
        <w:rPr>
          <w:rFonts w:hint="eastAsia" w:ascii="方正仿宋_GBK" w:hAnsi="方正仿宋_GBK" w:eastAsia="方正仿宋_GBK" w:cs="方正仿宋_GBK"/>
          <w:sz w:val="32"/>
          <w:szCs w:val="32"/>
        </w:rPr>
        <w:t>公司：</w:t>
      </w:r>
    </w:p>
    <w:p>
      <w:pPr>
        <w:tabs>
          <w:tab w:val="left" w:pos="6300"/>
        </w:tabs>
        <w:snapToGrid w:val="0"/>
        <w:spacing w:line="595"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我方详细研究了贵公司比选邀请文件的内容，愿意按照比选文件中的一切要求，提供本项目服务，并保证比选报价已包括了按质按时完成比选文件描述的所有内容及服务，项目服务报价为人民币大写：</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元；人民币小写：</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元。</w:t>
      </w:r>
    </w:p>
    <w:p>
      <w:pPr>
        <w:tabs>
          <w:tab w:val="left" w:pos="6300"/>
        </w:tabs>
        <w:snapToGrid w:val="0"/>
        <w:spacing w:line="595" w:lineRule="exact"/>
        <w:ind w:firstLine="640" w:firstLineChars="200"/>
        <w:rPr>
          <w:rFonts w:ascii="方正仿宋_GBK" w:hAnsi="方正仿宋_GBK" w:eastAsia="方正仿宋_GBK" w:cs="方正仿宋_GBK"/>
          <w:sz w:val="32"/>
          <w:szCs w:val="32"/>
        </w:rPr>
      </w:pPr>
    </w:p>
    <w:p>
      <w:pPr>
        <w:tabs>
          <w:tab w:val="left" w:pos="6300"/>
        </w:tabs>
        <w:snapToGrid w:val="0"/>
        <w:spacing w:line="595" w:lineRule="exact"/>
        <w:ind w:firstLine="6400" w:firstLineChars="2000"/>
        <w:rPr>
          <w:rFonts w:ascii="方正仿宋_GBK" w:hAnsi="方正仿宋_GBK" w:eastAsia="方正仿宋_GBK" w:cs="方正仿宋_GBK"/>
          <w:sz w:val="32"/>
          <w:szCs w:val="32"/>
        </w:rPr>
      </w:pPr>
    </w:p>
    <w:p>
      <w:pPr>
        <w:tabs>
          <w:tab w:val="left" w:pos="6300"/>
        </w:tabs>
        <w:snapToGrid w:val="0"/>
        <w:spacing w:line="595" w:lineRule="exact"/>
        <w:ind w:firstLine="4480" w:firstLineChars="14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pPr>
        <w:spacing w:line="595" w:lineRule="exact"/>
        <w:jc w:val="center"/>
        <w:rPr>
          <w:rFonts w:ascii="方正黑体_GBK" w:hAnsi="方正黑体_GBK" w:eastAsia="方正黑体_GBK" w:cs="方正黑体_GBK"/>
          <w:sz w:val="32"/>
          <w:szCs w:val="32"/>
        </w:rPr>
      </w:pPr>
    </w:p>
    <w:p>
      <w:pPr>
        <w:spacing w:line="595" w:lineRule="exact"/>
        <w:jc w:val="center"/>
        <w:rPr>
          <w:rFonts w:ascii="方正黑体_GBK" w:hAnsi="方正黑体_GBK" w:eastAsia="方正黑体_GBK" w:cs="方正黑体_GBK"/>
          <w:sz w:val="32"/>
          <w:szCs w:val="32"/>
        </w:rPr>
      </w:pPr>
    </w:p>
    <w:p>
      <w:pPr>
        <w:spacing w:line="595" w:lineRule="exact"/>
        <w:jc w:val="center"/>
        <w:rPr>
          <w:rFonts w:ascii="方正黑体_GBK" w:hAnsi="方正黑体_GBK" w:eastAsia="方正黑体_GBK" w:cs="方正黑体_GBK"/>
          <w:sz w:val="32"/>
          <w:szCs w:val="32"/>
        </w:rPr>
      </w:pPr>
    </w:p>
    <w:p>
      <w:pPr>
        <w:spacing w:line="595" w:lineRule="exact"/>
        <w:jc w:val="center"/>
        <w:rPr>
          <w:rFonts w:ascii="方正黑体_GBK" w:hAnsi="方正黑体_GBK" w:eastAsia="方正黑体_GBK" w:cs="方正黑体_GBK"/>
          <w:sz w:val="32"/>
          <w:szCs w:val="32"/>
        </w:rPr>
      </w:pPr>
    </w:p>
    <w:p>
      <w:pPr>
        <w:spacing w:line="595" w:lineRule="exact"/>
        <w:jc w:val="center"/>
        <w:rPr>
          <w:rFonts w:ascii="方正黑体_GBK" w:hAnsi="方正黑体_GBK" w:eastAsia="方正黑体_GBK" w:cs="方正黑体_GBK"/>
          <w:sz w:val="32"/>
          <w:szCs w:val="32"/>
        </w:rPr>
      </w:pPr>
    </w:p>
    <w:p>
      <w:pPr>
        <w:spacing w:line="595" w:lineRule="exact"/>
        <w:jc w:val="center"/>
        <w:rPr>
          <w:rFonts w:ascii="方正黑体_GBK" w:hAnsi="方正黑体_GBK" w:eastAsia="方正黑体_GBK" w:cs="方正黑体_GBK"/>
          <w:sz w:val="32"/>
          <w:szCs w:val="32"/>
        </w:rPr>
      </w:pPr>
    </w:p>
    <w:p>
      <w:pPr>
        <w:spacing w:line="595" w:lineRule="exact"/>
        <w:jc w:val="center"/>
        <w:rPr>
          <w:rFonts w:ascii="方正黑体_GBK" w:hAnsi="方正黑体_GBK" w:eastAsia="方正黑体_GBK" w:cs="方正黑体_GBK"/>
          <w:sz w:val="32"/>
          <w:szCs w:val="32"/>
        </w:rPr>
      </w:pPr>
    </w:p>
    <w:p>
      <w:pPr>
        <w:spacing w:line="595" w:lineRule="exact"/>
        <w:rPr>
          <w:rFonts w:ascii="方正黑体_GBK" w:hAnsi="方正黑体_GBK" w:eastAsia="方正黑体_GBK" w:cs="方正黑体_GBK"/>
          <w:sz w:val="32"/>
          <w:szCs w:val="32"/>
        </w:rPr>
      </w:pPr>
    </w:p>
    <w:p>
      <w:pPr>
        <w:spacing w:line="595" w:lineRule="exact"/>
        <w:rPr>
          <w:rFonts w:ascii="方正黑体_GBK" w:hAnsi="方正黑体_GBK" w:eastAsia="方正黑体_GBK" w:cs="方正黑体_GBK"/>
          <w:sz w:val="32"/>
          <w:szCs w:val="32"/>
        </w:rPr>
      </w:pPr>
    </w:p>
    <w:p>
      <w:pPr>
        <w:spacing w:line="595" w:lineRule="exact"/>
        <w:rPr>
          <w:rFonts w:hint="eastAsia" w:ascii="方正黑体_GBK" w:hAnsi="方正黑体_GBK" w:eastAsia="方正黑体_GBK" w:cs="方正黑体_GBK"/>
          <w:sz w:val="32"/>
          <w:szCs w:val="32"/>
        </w:rPr>
      </w:pPr>
    </w:p>
    <w:p>
      <w:pPr>
        <w:spacing w:line="595" w:lineRule="exact"/>
        <w:rPr>
          <w:rFonts w:hint="eastAsia" w:ascii="方正黑体_GBK" w:hAnsi="方正黑体_GBK" w:eastAsia="方正黑体_GBK" w:cs="方正黑体_GBK"/>
          <w:sz w:val="32"/>
          <w:szCs w:val="32"/>
        </w:rPr>
      </w:pPr>
    </w:p>
    <w:p>
      <w:pPr>
        <w:tabs>
          <w:tab w:val="left" w:pos="6300"/>
        </w:tabs>
        <w:snapToGrid w:val="0"/>
        <w:spacing w:line="595"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p>
      <w:pPr>
        <w:spacing w:line="595"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法定代表人授权委托书</w:t>
      </w:r>
    </w:p>
    <w:p>
      <w:pPr>
        <w:spacing w:line="595" w:lineRule="exact"/>
        <w:jc w:val="center"/>
        <w:rPr>
          <w:rFonts w:ascii="方正黑体_GBK" w:hAnsi="方正黑体_GBK" w:eastAsia="方正黑体_GBK" w:cs="方正黑体_GBK"/>
          <w:sz w:val="32"/>
          <w:szCs w:val="32"/>
        </w:rPr>
      </w:pPr>
    </w:p>
    <w:p>
      <w:pPr>
        <w:tabs>
          <w:tab w:val="left" w:pos="6300"/>
        </w:tabs>
        <w:snapToGrid w:val="0"/>
        <w:spacing w:line="595"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重庆市农业投资集团有限</w:t>
      </w:r>
      <w:r>
        <w:rPr>
          <w:rFonts w:hint="eastAsia" w:ascii="方正仿宋_GBK" w:hAnsi="方正仿宋_GBK" w:eastAsia="方正仿宋_GBK" w:cs="方正仿宋_GBK"/>
          <w:sz w:val="32"/>
          <w:szCs w:val="32"/>
        </w:rPr>
        <w:t>公司：</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本授权书声明：我____（姓名）系_____________（投标单位名称）的法定代表人，特授权____（姓名） 身份证号___________代表我单位全权办理重庆</w:t>
      </w:r>
      <w:r>
        <w:rPr>
          <w:rFonts w:hint="eastAsia" w:ascii="方正仿宋_GBK" w:hAnsi="方正仿宋_GBK" w:eastAsia="方正仿宋_GBK" w:cs="方正仿宋_GBK"/>
          <w:sz w:val="32"/>
          <w:szCs w:val="32"/>
          <w:lang w:val="en-US" w:eastAsia="zh-CN"/>
        </w:rPr>
        <w:t>农投</w:t>
      </w:r>
      <w:r>
        <w:rPr>
          <w:rFonts w:hint="eastAsia" w:ascii="方正仿宋_GBK" w:hAnsi="方正仿宋_GBK" w:eastAsia="方正仿宋_GBK" w:cs="方正仿宋_GBK"/>
          <w:sz w:val="32"/>
          <w:szCs w:val="32"/>
        </w:rPr>
        <w:t>集团“</w:t>
      </w:r>
      <w:r>
        <w:rPr>
          <w:rFonts w:hint="eastAsia" w:ascii="方正仿宋_GBK" w:hAnsi="方正仿宋_GBK" w:eastAsia="方正仿宋_GBK" w:cs="方正仿宋_GBK"/>
          <w:sz w:val="32"/>
          <w:szCs w:val="32"/>
          <w:lang w:val="en-US" w:eastAsia="zh-CN"/>
        </w:rPr>
        <w:t>十五</w:t>
      </w:r>
      <w:r>
        <w:rPr>
          <w:rFonts w:hint="eastAsia" w:ascii="方正仿宋_GBK" w:hAnsi="方正仿宋_GBK" w:eastAsia="方正仿宋_GBK" w:cs="方正仿宋_GBK"/>
          <w:sz w:val="32"/>
          <w:szCs w:val="32"/>
        </w:rPr>
        <w:t>五”规划编制咨询服务项目的比选、谈判、签约等具体工作。</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供应商法定代表人：</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（签字或签章）</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（附：被授权人身份证正反面复印件）</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tabs>
          <w:tab w:val="left" w:pos="6300"/>
        </w:tabs>
        <w:snapToGrid w:val="0"/>
        <w:spacing w:line="595"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pPr>
        <w:tabs>
          <w:tab w:val="left" w:pos="6300"/>
        </w:tabs>
        <w:snapToGrid w:val="0"/>
        <w:spacing w:line="595" w:lineRule="exact"/>
        <w:ind w:firstLine="1600" w:firstLineChars="50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年   月   日</w:t>
      </w:r>
      <w:r>
        <w:rPr>
          <w:rFonts w:ascii="方正仿宋_GBK" w:hAnsi="宋体" w:eastAsia="方正仿宋_GBK"/>
          <w:sz w:val="24"/>
        </w:rPr>
        <w:t xml:space="preserve">                         </w:t>
      </w:r>
    </w:p>
    <w:p>
      <w:pPr>
        <w:tabs>
          <w:tab w:val="left" w:pos="6300"/>
        </w:tabs>
        <w:snapToGrid w:val="0"/>
        <w:spacing w:line="500" w:lineRule="exact"/>
        <w:rPr>
          <w:rFonts w:ascii="Times New Roman" w:hAnsi="Times New Roman" w:eastAsia="方正仿宋_GBK"/>
          <w:sz w:val="32"/>
          <w:szCs w:val="32"/>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abstractNum w:abstractNumId="3">
    <w:nsid w:val="3E9ED0AE"/>
    <w:multiLevelType w:val="singleLevel"/>
    <w:tmpl w:val="3E9ED0AE"/>
    <w:lvl w:ilvl="0" w:tentative="0">
      <w:start w:val="2"/>
      <w:numFmt w:val="chineseCounting"/>
      <w:suff w:val="space"/>
      <w:lvlText w:val="第%1章"/>
      <w:lvlJc w:val="left"/>
      <w:rPr>
        <w:rFonts w:hint="eastAsia"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4B54373"/>
    <w:rsid w:val="08EC49A4"/>
    <w:rsid w:val="0AAF6A88"/>
    <w:rsid w:val="0C483005"/>
    <w:rsid w:val="0F031416"/>
    <w:rsid w:val="0F213D56"/>
    <w:rsid w:val="111C3F21"/>
    <w:rsid w:val="16F42FD0"/>
    <w:rsid w:val="1ACC164C"/>
    <w:rsid w:val="1ADB110B"/>
    <w:rsid w:val="1C0B03C8"/>
    <w:rsid w:val="1C3D54D1"/>
    <w:rsid w:val="1D647237"/>
    <w:rsid w:val="1E2A3231"/>
    <w:rsid w:val="1E986E87"/>
    <w:rsid w:val="1F9635BC"/>
    <w:rsid w:val="20910114"/>
    <w:rsid w:val="2329223F"/>
    <w:rsid w:val="233536E2"/>
    <w:rsid w:val="244743BA"/>
    <w:rsid w:val="24B72628"/>
    <w:rsid w:val="25A40E97"/>
    <w:rsid w:val="25A70AC4"/>
    <w:rsid w:val="25B150E7"/>
    <w:rsid w:val="2804170B"/>
    <w:rsid w:val="2F3D4CD7"/>
    <w:rsid w:val="31D36170"/>
    <w:rsid w:val="32297E85"/>
    <w:rsid w:val="37233535"/>
    <w:rsid w:val="375376C0"/>
    <w:rsid w:val="3BE755BE"/>
    <w:rsid w:val="3C4835E8"/>
    <w:rsid w:val="3DFC67A1"/>
    <w:rsid w:val="3E1C3305"/>
    <w:rsid w:val="3F84211F"/>
    <w:rsid w:val="42854C73"/>
    <w:rsid w:val="4304674D"/>
    <w:rsid w:val="44DE2CB7"/>
    <w:rsid w:val="470D7DDC"/>
    <w:rsid w:val="49FF664A"/>
    <w:rsid w:val="4AF63888"/>
    <w:rsid w:val="4B9E3967"/>
    <w:rsid w:val="4E482BC8"/>
    <w:rsid w:val="4EE8791C"/>
    <w:rsid w:val="500A6BF2"/>
    <w:rsid w:val="505D09B3"/>
    <w:rsid w:val="50A306D9"/>
    <w:rsid w:val="50C1037A"/>
    <w:rsid w:val="55A07B04"/>
    <w:rsid w:val="564679EB"/>
    <w:rsid w:val="582B6903"/>
    <w:rsid w:val="5926362C"/>
    <w:rsid w:val="59B8602B"/>
    <w:rsid w:val="5A8C1538"/>
    <w:rsid w:val="5C2A76AA"/>
    <w:rsid w:val="5EF015A4"/>
    <w:rsid w:val="5F776C17"/>
    <w:rsid w:val="614F7213"/>
    <w:rsid w:val="63C914B3"/>
    <w:rsid w:val="65592CE7"/>
    <w:rsid w:val="665BB980"/>
    <w:rsid w:val="66997162"/>
    <w:rsid w:val="67373586"/>
    <w:rsid w:val="69D71457"/>
    <w:rsid w:val="6F434296"/>
    <w:rsid w:val="6FFE6E85"/>
    <w:rsid w:val="707003B9"/>
    <w:rsid w:val="737053AB"/>
    <w:rsid w:val="74801763"/>
    <w:rsid w:val="761E3D09"/>
    <w:rsid w:val="781E4DD1"/>
    <w:rsid w:val="79A038E7"/>
    <w:rsid w:val="7C595822"/>
    <w:rsid w:val="7DBD122E"/>
    <w:rsid w:val="7FAF6A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2"/>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楷体_GBK"/>
      <w:bCs/>
      <w:szCs w:val="32"/>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widowControl w:val="0"/>
      <w:spacing w:after="120"/>
      <w:ind w:left="420" w:leftChars="200" w:firstLine="420" w:firstLineChars="200"/>
      <w:jc w:val="both"/>
    </w:pPr>
    <w:rPr>
      <w:rFonts w:ascii="Times New Roman" w:hAnsi="Times New Roman" w:eastAsia="方正仿宋_GBK" w:cs="Times New Roman"/>
      <w:kern w:val="2"/>
      <w:sz w:val="32"/>
      <w:lang w:val="en-US" w:eastAsia="zh-CN" w:bidi="ar-SA"/>
    </w:rPr>
  </w:style>
  <w:style w:type="paragraph" w:customStyle="1" w:styleId="3">
    <w:name w:val="样式 正文首行缩进 2 + 首行缩进:  2 字符"/>
    <w:basedOn w:val="1"/>
    <w:next w:val="1"/>
    <w:qFormat/>
    <w:uiPriority w:val="0"/>
    <w:pPr>
      <w:ind w:firstLine="480" w:firstLineChars="200"/>
    </w:pPr>
    <w:rPr>
      <w:rFonts w:cs="宋体"/>
      <w:sz w:val="24"/>
      <w:szCs w:val="20"/>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next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Heading 2 Char"/>
    <w:basedOn w:val="11"/>
    <w:link w:val="5"/>
    <w:semiHidden/>
    <w:qFormat/>
    <w:uiPriority w:val="9"/>
    <w:rPr>
      <w:rFonts w:asciiTheme="majorHAnsi" w:hAnsiTheme="majorHAnsi" w:eastAsiaTheme="majorEastAsia" w:cstheme="majorBidi"/>
      <w:b/>
      <w:bCs/>
      <w:sz w:val="32"/>
      <w:szCs w:val="32"/>
    </w:rPr>
  </w:style>
  <w:style w:type="character" w:customStyle="1" w:styleId="13">
    <w:name w:val="Footer Char"/>
    <w:basedOn w:val="11"/>
    <w:link w:val="7"/>
    <w:qFormat/>
    <w:locked/>
    <w:uiPriority w:val="99"/>
    <w:rPr>
      <w:rFonts w:cs="Times New Roman"/>
      <w:kern w:val="2"/>
      <w:sz w:val="18"/>
      <w:szCs w:val="18"/>
    </w:rPr>
  </w:style>
  <w:style w:type="character" w:customStyle="1" w:styleId="14">
    <w:name w:val="Header Char"/>
    <w:basedOn w:val="11"/>
    <w:link w:val="8"/>
    <w:qFormat/>
    <w:locked/>
    <w:uiPriority w:val="99"/>
    <w:rPr>
      <w:rFonts w:cs="Times New Roman"/>
      <w:kern w:val="2"/>
      <w:sz w:val="18"/>
      <w:szCs w:val="18"/>
    </w:rPr>
  </w:style>
  <w:style w:type="paragraph" w:customStyle="1" w:styleId="15">
    <w:name w:val="样式1"/>
    <w:basedOn w:val="8"/>
    <w:next w:val="1"/>
    <w:qFormat/>
    <w:uiPriority w:val="0"/>
    <w:pPr>
      <w:ind w:firstLine="0" w:firstLineChars="0"/>
      <w:jc w:val="center"/>
    </w:pPr>
    <w:rPr>
      <w:rFonts w:ascii="方正小标宋_GBK" w:eastAsia="方正小标宋_GBK" w:cs="Times New Roman"/>
      <w:sz w:val="44"/>
      <w:szCs w:val="44"/>
    </w:rPr>
  </w:style>
  <w:style w:type="paragraph" w:customStyle="1" w:styleId="16">
    <w:name w:val="List Paragraph"/>
    <w:basedOn w:val="1"/>
    <w:qFormat/>
    <w:uiPriority w:val="0"/>
    <w:pPr>
      <w:ind w:firstLine="420" w:firstLineChars="200"/>
    </w:pPr>
    <w:rPr>
      <w:rFonts w:ascii="Calibri" w:hAnsi="Calibri"/>
      <w:szCs w:val="22"/>
    </w:rPr>
  </w:style>
  <w:style w:type="paragraph" w:customStyle="1" w:styleId="17">
    <w:name w:val="正文 A"/>
    <w:qFormat/>
    <w:uiPriority w:val="0"/>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384</Words>
  <Characters>2191</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2020-03-20T09:36:00Z</dcterms:created>
  <dc:creator>曹婷</dc:creator>
  <cp:lastModifiedBy>tyry</cp:lastModifiedBy>
  <cp:lastPrinted>2020-03-25T09:44:00Z</cp:lastPrinted>
  <dcterms:modified xsi:type="dcterms:W3CDTF">2025-07-25T08:32:12Z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3117676671894A02A27C5751760194DD</vt:lpwstr>
  </property>
</Properties>
</file>