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发电机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采购安装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合同</w:t>
      </w:r>
    </w:p>
    <w:p>
      <w:pPr>
        <w:widowControl/>
        <w:spacing w:line="48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重庆华牧现代农业有限公司</w:t>
      </w:r>
    </w:p>
    <w:p>
      <w:pPr>
        <w:widowControl/>
        <w:spacing w:line="480" w:lineRule="auto"/>
        <w:jc w:val="both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重庆市潼南区古溪镇玉家村7社（华牧现代农业蛋鸡项目现场）     </w:t>
      </w:r>
    </w:p>
    <w:p>
      <w:pPr>
        <w:spacing w:line="480" w:lineRule="auto"/>
        <w:ind w:left="6240" w:hanging="6240" w:hangingChars="26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乙方：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地点：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spacing w:line="48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》及相关法律法规，在公平、公正、诚实信用的原则下，</w:t>
      </w:r>
      <w:r>
        <w:rPr>
          <w:rFonts w:hint="eastAsia" w:ascii="宋体" w:hAnsi="宋体" w:eastAsia="宋体" w:cs="宋体"/>
          <w:bCs/>
          <w:sz w:val="24"/>
          <w:szCs w:val="24"/>
        </w:rPr>
        <w:t>甲乙双方经友好协商</w:t>
      </w:r>
      <w:r>
        <w:rPr>
          <w:rFonts w:hint="eastAsia" w:ascii="宋体" w:hAnsi="宋体" w:eastAsia="宋体" w:cs="宋体"/>
          <w:sz w:val="24"/>
          <w:szCs w:val="24"/>
        </w:rPr>
        <w:t>，签定本合同。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柴油发电机组配置及价格</w:t>
      </w:r>
    </w:p>
    <w:tbl>
      <w:tblPr>
        <w:tblStyle w:val="6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76"/>
        <w:gridCol w:w="1524"/>
        <w:gridCol w:w="1564"/>
        <w:gridCol w:w="765"/>
        <w:gridCol w:w="1238"/>
        <w:gridCol w:w="138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  <w:jc w:val="center"/>
        </w:trPr>
        <w:tc>
          <w:tcPr>
            <w:tcW w:w="894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机组型号</w:t>
            </w: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发动机型号</w:t>
            </w:r>
          </w:p>
        </w:tc>
        <w:tc>
          <w:tcPr>
            <w:tcW w:w="1564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发电机型号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238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（元）</w:t>
            </w:r>
          </w:p>
        </w:tc>
        <w:tc>
          <w:tcPr>
            <w:tcW w:w="138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（元）</w:t>
            </w:r>
          </w:p>
        </w:tc>
        <w:tc>
          <w:tcPr>
            <w:tcW w:w="953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94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柴油发电机组</w:t>
            </w:r>
          </w:p>
        </w:tc>
        <w:tc>
          <w:tcPr>
            <w:tcW w:w="1176" w:type="dxa"/>
            <w:vAlign w:val="center"/>
          </w:tcPr>
          <w:p>
            <w:pPr>
              <w:pStyle w:val="4"/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4"/>
              <w:spacing w:line="480" w:lineRule="auto"/>
              <w:jc w:val="left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2"/>
              <w:spacing w:line="48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480" w:lineRule="auto"/>
              <w:jc w:val="left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480" w:lineRule="auto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4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合计人民币含税金额（大写）：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494" w:type="dxa"/>
            <w:gridSpan w:val="8"/>
            <w:vAlign w:val="center"/>
          </w:tcPr>
          <w:p>
            <w:pPr>
              <w:spacing w:line="480" w:lineRule="auto"/>
              <w:ind w:left="1200" w:hanging="1200" w:hangingChars="5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备注：1、以上价格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含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：13%专票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运输费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、安装费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、调试费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；附件含控制器、</w:t>
            </w:r>
            <w:r>
              <w:rPr>
                <w:rFonts w:hint="eastAsia" w:ascii="宋体" w:hAnsi="宋体" w:cs="宋体"/>
                <w:sz w:val="24"/>
                <w:szCs w:val="24"/>
              </w:rPr>
              <w:t>消声器、电瓶、电瓶连接线、8小时日用油箱。</w:t>
            </w:r>
          </w:p>
          <w:p>
            <w:pPr>
              <w:spacing w:line="480" w:lineRule="auto"/>
              <w:ind w:left="960" w:hanging="960" w:hangingChars="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2、以上价格不含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土建、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凿孔、</w:t>
            </w:r>
            <w:r>
              <w:rPr>
                <w:rFonts w:hint="eastAsia" w:ascii="宋体" w:hAnsi="宋体" w:cs="宋体"/>
                <w:sz w:val="24"/>
                <w:szCs w:val="24"/>
              </w:rPr>
              <w:t>电缆、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梯坎、</w:t>
            </w:r>
            <w:r>
              <w:rPr>
                <w:rFonts w:hint="eastAsia" w:ascii="宋体" w:hAnsi="宋体" w:cs="宋体"/>
                <w:sz w:val="24"/>
                <w:szCs w:val="24"/>
              </w:rPr>
              <w:t>柴油。（货到现场前，甲方应准备好进场条件和土建、电缆、柴油）</w:t>
            </w:r>
          </w:p>
        </w:tc>
      </w:tr>
    </w:tbl>
    <w:p>
      <w:pPr>
        <w:numPr>
          <w:ilvl w:val="0"/>
          <w:numId w:val="1"/>
        </w:num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结算和支付方式</w:t>
      </w:r>
      <w:r>
        <w:rPr>
          <w:rFonts w:hint="eastAsia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合同签定后甲方支付乙方定金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（大写：</w:t>
      </w:r>
      <w:r>
        <w:rPr>
          <w:rFonts w:hint="eastAsia" w:ascii="宋体" w:hAnsi="宋体" w:cs="宋体"/>
          <w:sz w:val="24"/>
          <w:szCs w:val="24"/>
          <w:lang w:eastAsia="zh-CN"/>
        </w:rPr>
        <w:t>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），</w:t>
      </w:r>
      <w:r>
        <w:rPr>
          <w:rFonts w:hint="eastAsia" w:ascii="宋体" w:hAnsi="宋体" w:cs="宋体"/>
          <w:sz w:val="24"/>
          <w:szCs w:val="24"/>
          <w:lang w:eastAsia="zh-CN"/>
        </w:rPr>
        <w:t>货到现场支付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（大写：</w:t>
      </w:r>
      <w:r>
        <w:rPr>
          <w:rFonts w:hint="eastAsia" w:ascii="宋体" w:hAnsi="宋体" w:cs="宋体"/>
          <w:sz w:val="24"/>
          <w:szCs w:val="24"/>
          <w:lang w:eastAsia="zh-CN"/>
        </w:rPr>
        <w:t>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后卸货安装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安装调试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 w:cs="宋体"/>
          <w:sz w:val="24"/>
          <w:szCs w:val="24"/>
          <w:lang w:eastAsia="zh-CN"/>
        </w:rPr>
        <w:t>后支付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（大写：</w:t>
      </w:r>
      <w:r>
        <w:rPr>
          <w:rFonts w:hint="eastAsia" w:ascii="宋体" w:hAnsi="宋体" w:cs="宋体"/>
          <w:sz w:val="24"/>
          <w:szCs w:val="24"/>
          <w:lang w:eastAsia="zh-CN"/>
        </w:rPr>
        <w:t>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），质保金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（</w:t>
      </w:r>
      <w:r>
        <w:rPr>
          <w:rFonts w:hint="eastAsia" w:ascii="宋体" w:hAnsi="宋体" w:cs="宋体"/>
          <w:sz w:val="24"/>
          <w:szCs w:val="24"/>
        </w:rPr>
        <w:t>大写：</w:t>
      </w:r>
      <w:r>
        <w:rPr>
          <w:rFonts w:hint="eastAsia" w:ascii="宋体" w:hAnsi="宋体" w:cs="宋体"/>
          <w:sz w:val="24"/>
          <w:szCs w:val="24"/>
          <w:lang w:eastAsia="zh-CN"/>
        </w:rPr>
        <w:t>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。支付方式为转账或电汇至本协议注明的乙方公司账户，非经乙方同意的支付方式一律不予认可。</w:t>
      </w:r>
    </w:p>
    <w:p>
      <w:pPr>
        <w:numPr>
          <w:ilvl w:val="0"/>
          <w:numId w:val="1"/>
        </w:numPr>
        <w:spacing w:line="48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支付方式为转账或电汇至本协议注明的乙方公司账户，非经乙方同意的支付方式一律不予认可。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交</w:t>
      </w:r>
      <w:r>
        <w:rPr>
          <w:rFonts w:hint="eastAsia" w:ascii="宋体" w:hAnsi="宋体" w:cs="宋体"/>
          <w:b/>
          <w:bCs/>
          <w:sz w:val="24"/>
          <w:szCs w:val="24"/>
        </w:rPr>
        <w:t>货时间及地点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交货时间：</w:t>
      </w:r>
    </w:p>
    <w:p>
      <w:pPr>
        <w:spacing w:line="480" w:lineRule="auto"/>
        <w:jc w:val="left"/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交货地点：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重庆市潼南区古溪镇玉家村7社（华牧现代农业蛋鸡项目现场）</w:t>
      </w:r>
    </w:p>
    <w:p>
      <w:pPr>
        <w:spacing w:line="480" w:lineRule="auto"/>
        <w:jc w:val="left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项目名称：华牧现代农业智能化蛋鸡项目发电机采购、安装工程</w:t>
      </w:r>
    </w:p>
    <w:p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sz w:val="24"/>
          <w:szCs w:val="24"/>
        </w:rPr>
        <w:t>、产品质量、三包期限、售后服务</w:t>
      </w:r>
    </w:p>
    <w:p>
      <w:pPr>
        <w:spacing w:line="480" w:lineRule="auto"/>
        <w:ind w:left="2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.1、乙方保证本产品质量符合本合</w:t>
      </w:r>
      <w:r>
        <w:rPr>
          <w:rFonts w:hint="eastAsia" w:ascii="宋体" w:hAnsi="宋体" w:cs="宋体"/>
          <w:sz w:val="24"/>
          <w:szCs w:val="24"/>
          <w:lang w:eastAsia="zh-CN"/>
        </w:rPr>
        <w:t>同约定的要求（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建议明确约定质量标准，可以选定国标</w:t>
      </w:r>
      <w:r>
        <w:rPr>
          <w:rFonts w:hint="eastAsia" w:ascii="宋体" w:hAnsi="宋体" w:cs="宋体"/>
          <w:sz w:val="24"/>
          <w:szCs w:val="24"/>
          <w:lang w:eastAsia="zh-CN"/>
        </w:rPr>
        <w:t>）。</w:t>
      </w:r>
    </w:p>
    <w:p>
      <w:pPr>
        <w:spacing w:line="480" w:lineRule="auto"/>
        <w:ind w:left="2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.2、乙方提供的发电机组质保</w:t>
      </w:r>
      <w:r>
        <w:rPr>
          <w:rFonts w:hint="eastAsia" w:ascii="宋体" w:hAnsi="宋体" w:cs="宋体"/>
          <w:sz w:val="24"/>
          <w:szCs w:val="24"/>
          <w:lang w:eastAsia="zh-CN"/>
        </w:rPr>
        <w:t>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安装调试合格</w:t>
      </w:r>
      <w:r>
        <w:rPr>
          <w:rFonts w:hint="eastAsia" w:ascii="宋体" w:hAnsi="宋体" w:cs="宋体"/>
          <w:sz w:val="24"/>
          <w:szCs w:val="24"/>
          <w:lang w:eastAsia="zh-CN"/>
        </w:rPr>
        <w:t>之日起壹年或</w:t>
      </w:r>
      <w:r>
        <w:rPr>
          <w:rFonts w:hint="eastAsia" w:ascii="宋体" w:hAnsi="宋体" w:eastAsia="宋体" w:cs="宋体"/>
          <w:sz w:val="24"/>
          <w:szCs w:val="24"/>
        </w:rPr>
        <w:t>机组累计运行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小时    （人为损坏、易损件、消耗品除外），两者以先到者为质保期结束。</w:t>
      </w:r>
    </w:p>
    <w:p>
      <w:pPr>
        <w:pStyle w:val="3"/>
        <w:spacing w:line="480" w:lineRule="auto"/>
        <w:ind w:firstLine="2" w:firstLineChars="1"/>
        <w:jc w:val="left"/>
        <w:rPr>
          <w:rFonts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eastAsia="宋体" w:cs="宋体"/>
          <w:sz w:val="24"/>
          <w:szCs w:val="24"/>
          <w:lang w:val="en-US"/>
        </w:rPr>
        <w:t>.3、</w:t>
      </w:r>
      <w:r>
        <w:rPr>
          <w:rFonts w:hint="eastAsia" w:eastAsia="宋体" w:cs="宋体"/>
          <w:sz w:val="24"/>
          <w:szCs w:val="24"/>
        </w:rPr>
        <w:t>乙方在机组安装完毕后，可为甲方现场指导和培训壹至贰名操作人员。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left="2" w:leftChars="1" w:firstLine="0" w:firstLineChars="0"/>
        <w:jc w:val="left"/>
        <w:textAlignment w:val="auto"/>
        <w:rPr>
          <w:rFonts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eastAsia="宋体" w:cs="宋体"/>
          <w:sz w:val="24"/>
          <w:szCs w:val="24"/>
          <w:lang w:val="en-US"/>
        </w:rPr>
        <w:t>.4</w:t>
      </w:r>
      <w:r>
        <w:rPr>
          <w:rFonts w:hint="eastAsia" w:eastAsia="宋体" w:cs="宋体"/>
          <w:sz w:val="24"/>
          <w:szCs w:val="24"/>
        </w:rPr>
        <w:t>、质量保证期内，因设备或产品本身制造缺陷而造成的故障由乙方负责免费上门维修。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left="2" w:leftChars="1" w:firstLine="0" w:firstLineChars="0"/>
        <w:jc w:val="left"/>
        <w:textAlignment w:val="auto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因甲方使用、操作、保养不当或人为损坏不在保修范围之内。使用方（或甲方）负责常规的保养，如按时更换机油、三滤。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.5、易损件和电气元</w:t>
      </w:r>
      <w:r>
        <w:rPr>
          <w:rFonts w:hint="eastAsia" w:ascii="宋体" w:hAnsi="宋体" w:cs="宋体"/>
          <w:sz w:val="24"/>
          <w:szCs w:val="24"/>
          <w:lang w:eastAsia="zh-CN"/>
        </w:rPr>
        <w:t>件质保期为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调试合格</w:t>
      </w:r>
      <w:r>
        <w:rPr>
          <w:rFonts w:hint="eastAsia" w:ascii="宋体" w:hAnsi="宋体" w:cs="宋体"/>
          <w:sz w:val="24"/>
          <w:szCs w:val="24"/>
          <w:lang w:eastAsia="zh-CN"/>
        </w:rPr>
        <w:t>之日起六个月</w:t>
      </w:r>
      <w:r>
        <w:rPr>
          <w:rFonts w:hint="eastAsia" w:ascii="宋体" w:hAnsi="宋体" w:eastAsia="宋体" w:cs="宋体"/>
          <w:sz w:val="24"/>
          <w:szCs w:val="24"/>
        </w:rPr>
        <w:t>，包括：三滤、皮带、喷油嘴、油泵、电瓶、启动马达、充电器、全车仪表、空气开关等。</w:t>
      </w:r>
    </w:p>
    <w:p>
      <w:pPr>
        <w:spacing w:line="480" w:lineRule="auto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.6、质保期结束后，乙方负责对设备及产品实行终身有偿维修服务。</w:t>
      </w:r>
    </w:p>
    <w:p>
      <w:p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、验收标准、方法及提出异议期限</w:t>
      </w:r>
    </w:p>
    <w:p>
      <w:pPr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.1、验货方式： 货到现场验收时，如发现破损、缺件或零件不合格，甲方应在收到货后七天内书面通知乙方，乙方校对后，负责补齐或调换。如收到货后七天内甲方未提出异议，视为所交产品品牌和数量符合本合同约定。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.2、甲方提供发电机组进场和安装条件。如甲方不能提供机组进场或机组安装条件，致使安装调试不能及时验收，由此造成的费用和损失由甲方承担。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val="en-US" w:eastAsia="zh-CN"/>
        </w:rPr>
        <w:t>.3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若甲方拒绝支付到期应付货款，乙方有权采取必要措施限制甲方使用该设备</w:t>
      </w:r>
    </w:p>
    <w:p>
      <w:pPr>
        <w:spacing w:line="48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、发电机组</w:t>
      </w:r>
      <w:r>
        <w:rPr>
          <w:rFonts w:hint="eastAsia" w:ascii="宋体" w:hAnsi="宋体"/>
          <w:sz w:val="24"/>
          <w:szCs w:val="24"/>
          <w:lang w:eastAsia="zh-CN"/>
        </w:rPr>
        <w:t>货到现场</w:t>
      </w:r>
      <w:r>
        <w:rPr>
          <w:rFonts w:hint="eastAsia" w:ascii="宋体" w:hAnsi="宋体"/>
          <w:sz w:val="24"/>
          <w:szCs w:val="24"/>
          <w:lang w:val="en-US" w:eastAsia="zh-CN"/>
        </w:rPr>
        <w:t>30天</w:t>
      </w:r>
      <w:r>
        <w:rPr>
          <w:rFonts w:hint="eastAsia" w:ascii="宋体" w:hAnsi="宋体"/>
          <w:sz w:val="24"/>
          <w:szCs w:val="24"/>
        </w:rPr>
        <w:t>内，甲方必须组织</w:t>
      </w:r>
      <w:r>
        <w:rPr>
          <w:rFonts w:hint="eastAsia" w:ascii="宋体" w:hAnsi="宋体"/>
          <w:sz w:val="24"/>
          <w:szCs w:val="24"/>
          <w:lang w:eastAsia="zh-CN"/>
        </w:rPr>
        <w:t>安装</w:t>
      </w:r>
      <w:r>
        <w:rPr>
          <w:rFonts w:hint="eastAsia" w:ascii="宋体" w:hAnsi="宋体"/>
          <w:sz w:val="24"/>
          <w:szCs w:val="24"/>
        </w:rPr>
        <w:t>调试，如非因乙方原因造成无法</w:t>
      </w:r>
      <w:r>
        <w:rPr>
          <w:rFonts w:hint="eastAsia" w:ascii="宋体" w:hAnsi="宋体"/>
          <w:sz w:val="24"/>
          <w:szCs w:val="24"/>
          <w:lang w:eastAsia="zh-CN"/>
        </w:rPr>
        <w:t>安装</w:t>
      </w:r>
      <w:r>
        <w:rPr>
          <w:rFonts w:hint="eastAsia" w:ascii="宋体" w:hAnsi="宋体"/>
          <w:sz w:val="24"/>
          <w:szCs w:val="24"/>
        </w:rPr>
        <w:t>调试的，</w:t>
      </w:r>
      <w:r>
        <w:rPr>
          <w:rFonts w:hint="eastAsia" w:ascii="宋体" w:hAnsi="宋体"/>
          <w:sz w:val="24"/>
          <w:szCs w:val="24"/>
          <w:lang w:val="en-US" w:eastAsia="zh-CN"/>
        </w:rPr>
        <w:t>30天</w:t>
      </w:r>
      <w:r>
        <w:rPr>
          <w:rFonts w:hint="eastAsia" w:ascii="宋体" w:hAnsi="宋体"/>
          <w:sz w:val="24"/>
          <w:szCs w:val="24"/>
        </w:rPr>
        <w:t>期满视为</w:t>
      </w:r>
      <w:r>
        <w:rPr>
          <w:rFonts w:hint="eastAsia" w:ascii="宋体" w:hAnsi="宋体"/>
          <w:sz w:val="24"/>
          <w:szCs w:val="24"/>
          <w:lang w:eastAsia="zh-CN"/>
        </w:rPr>
        <w:t>安装调试</w:t>
      </w:r>
      <w:r>
        <w:rPr>
          <w:rFonts w:hint="eastAsia" w:ascii="宋体" w:hAnsi="宋体"/>
          <w:sz w:val="24"/>
          <w:szCs w:val="24"/>
        </w:rPr>
        <w:t>验收合格，甲方必须按验收合格付款。待甲方正式</w:t>
      </w:r>
      <w:r>
        <w:rPr>
          <w:rFonts w:hint="eastAsia" w:ascii="宋体" w:hAnsi="宋体"/>
          <w:sz w:val="24"/>
          <w:szCs w:val="24"/>
          <w:lang w:eastAsia="zh-CN"/>
        </w:rPr>
        <w:t>具备安装</w:t>
      </w:r>
      <w:r>
        <w:rPr>
          <w:rFonts w:hint="eastAsia" w:ascii="宋体" w:hAnsi="宋体"/>
          <w:sz w:val="24"/>
          <w:szCs w:val="24"/>
        </w:rPr>
        <w:t>调试条件后，乙方必须无条件配合</w:t>
      </w:r>
      <w:r>
        <w:rPr>
          <w:rFonts w:hint="eastAsia" w:ascii="宋体" w:hAnsi="宋体"/>
          <w:sz w:val="24"/>
          <w:szCs w:val="24"/>
          <w:lang w:eastAsia="zh-CN"/>
        </w:rPr>
        <w:t>安装</w:t>
      </w:r>
      <w:r>
        <w:rPr>
          <w:rFonts w:hint="eastAsia" w:ascii="宋体" w:hAnsi="宋体"/>
          <w:sz w:val="24"/>
          <w:szCs w:val="24"/>
        </w:rPr>
        <w:t>调试。</w:t>
      </w:r>
    </w:p>
    <w:p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sz w:val="24"/>
          <w:szCs w:val="24"/>
        </w:rPr>
        <w:t xml:space="preserve">  违约责任</w:t>
      </w:r>
    </w:p>
    <w:p>
      <w:pPr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如乙方不按时交货，超过合同约定时间，每延迟壹天赔付合同总额1</w:t>
      </w:r>
      <w:r>
        <w:rPr>
          <w:rFonts w:ascii="Arial" w:hAnsi="Arial" w:cs="Arial"/>
          <w:sz w:val="24"/>
          <w:szCs w:val="24"/>
        </w:rPr>
        <w:t>‰</w:t>
      </w:r>
      <w:r>
        <w:rPr>
          <w:rFonts w:hint="eastAsia" w:ascii="宋体" w:hAnsi="宋体"/>
          <w:sz w:val="24"/>
          <w:szCs w:val="24"/>
        </w:rPr>
        <w:t>的违约金给甲方。（不足壹天按壹天计算，累加计算。）</w:t>
      </w:r>
    </w:p>
    <w:p>
      <w:pPr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.2、如甲方不按时付款，超过合同约定时间，每延迟壹天赔付合同总额1</w:t>
      </w:r>
      <w:r>
        <w:rPr>
          <w:rFonts w:ascii="Arial" w:hAnsi="Arial" w:cs="Arial"/>
          <w:sz w:val="24"/>
          <w:szCs w:val="24"/>
        </w:rPr>
        <w:t>‰</w:t>
      </w:r>
      <w:r>
        <w:rPr>
          <w:rFonts w:hint="eastAsia" w:ascii="宋体" w:hAnsi="宋体"/>
          <w:sz w:val="24"/>
          <w:szCs w:val="24"/>
        </w:rPr>
        <w:t>的违约金给乙方。（不足壹天按壹天计算，累加计算）</w:t>
      </w:r>
    </w:p>
    <w:p>
      <w:pPr>
        <w:numPr>
          <w:ilvl w:val="0"/>
          <w:numId w:val="0"/>
        </w:num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cs="宋体"/>
          <w:b/>
          <w:bCs/>
          <w:sz w:val="24"/>
          <w:szCs w:val="24"/>
        </w:rPr>
        <w:t>合同纠纷解决方式</w:t>
      </w:r>
    </w:p>
    <w:p>
      <w:p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发生争议，由当事人协商解决，协商不成，依法向原告所在地的人民法院上诉。</w:t>
      </w:r>
    </w:p>
    <w:p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九、</w:t>
      </w:r>
      <w:r>
        <w:rPr>
          <w:rFonts w:hint="eastAsia" w:ascii="宋体" w:hAnsi="宋体"/>
          <w:b/>
          <w:sz w:val="24"/>
          <w:szCs w:val="24"/>
        </w:rPr>
        <w:t>其它约定事项</w:t>
      </w:r>
    </w:p>
    <w:p>
      <w:pPr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.1、</w:t>
      </w:r>
      <w:r>
        <w:rPr>
          <w:rFonts w:hint="eastAsia" w:ascii="宋体" w:hAnsi="宋体" w:cs="宋体"/>
          <w:sz w:val="24"/>
          <w:szCs w:val="24"/>
        </w:rPr>
        <w:t>本合同双方签字盖章后生效。</w:t>
      </w:r>
      <w:r>
        <w:rPr>
          <w:rFonts w:hint="eastAsia" w:ascii="宋体" w:hAnsi="宋体" w:cs="宋体"/>
          <w:sz w:val="24"/>
          <w:szCs w:val="24"/>
          <w:lang w:eastAsia="zh-CN"/>
        </w:rPr>
        <w:t>本合同一式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叁</w:t>
      </w:r>
      <w:r>
        <w:rPr>
          <w:rFonts w:hint="eastAsia" w:ascii="宋体" w:hAnsi="宋体" w:cs="宋体"/>
          <w:sz w:val="24"/>
          <w:szCs w:val="24"/>
          <w:lang w:eastAsia="zh-CN"/>
        </w:rPr>
        <w:t>份</w:t>
      </w:r>
      <w:r>
        <w:rPr>
          <w:rFonts w:hint="eastAsia" w:ascii="宋体" w:hAnsi="宋体"/>
          <w:sz w:val="24"/>
          <w:szCs w:val="24"/>
        </w:rPr>
        <w:t>，甲方持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贰</w:t>
      </w:r>
      <w:r>
        <w:rPr>
          <w:rFonts w:hint="eastAsia" w:ascii="宋体" w:hAnsi="宋体"/>
          <w:sz w:val="24"/>
          <w:szCs w:val="24"/>
        </w:rPr>
        <w:t>份，乙方持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eastAsia="zh-CN"/>
        </w:rPr>
        <w:t>壹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份，每份具有同等法律效力。</w:t>
      </w:r>
    </w:p>
    <w:p>
      <w:pPr>
        <w:spacing w:line="48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.2、</w:t>
      </w:r>
      <w:r>
        <w:rPr>
          <w:rFonts w:hint="eastAsia" w:ascii="宋体" w:hAnsi="宋体" w:cs="宋体"/>
          <w:sz w:val="24"/>
          <w:szCs w:val="24"/>
        </w:rPr>
        <w:t>如果需要提供担保，另外立合同担保书，作为本合同附件：无。</w:t>
      </w:r>
      <w:r>
        <w:rPr>
          <w:rFonts w:hint="eastAsia" w:ascii="宋体" w:hAnsi="宋体"/>
          <w:sz w:val="24"/>
          <w:szCs w:val="24"/>
        </w:rPr>
        <w:t>未尽事宜，双方协商后可另起协议作为补充，补充内容与原合同条款具有同等法律效力。</w:t>
      </w:r>
    </w:p>
    <w:p>
      <w:pPr>
        <w:spacing w:line="480" w:lineRule="auto"/>
        <w:rPr>
          <w:rFonts w:hint="eastAsia"/>
          <w:sz w:val="24"/>
          <w:szCs w:val="24"/>
        </w:rPr>
      </w:pPr>
    </w:p>
    <w:tbl>
      <w:tblPr>
        <w:tblStyle w:val="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2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412" w:type="dxa"/>
            <w:vAlign w:val="top"/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甲方：</w:t>
            </w:r>
          </w:p>
        </w:tc>
        <w:tc>
          <w:tcPr>
            <w:tcW w:w="4540" w:type="dxa"/>
            <w:vAlign w:val="top"/>
          </w:tcPr>
          <w:p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乙方：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2" w:hRule="exact"/>
          <w:jc w:val="center"/>
        </w:trPr>
        <w:tc>
          <w:tcPr>
            <w:tcW w:w="4412" w:type="dxa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甲方（章）：</w:t>
            </w:r>
          </w:p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地址：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委托代理人：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电话：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开户账号：</w:t>
            </w:r>
          </w:p>
          <w:p>
            <w:pPr>
              <w:spacing w:line="48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项目地址：</w:t>
            </w:r>
          </w:p>
          <w:p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      年     月     日</w:t>
            </w:r>
          </w:p>
        </w:tc>
        <w:tc>
          <w:tcPr>
            <w:tcW w:w="4540" w:type="dxa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乙方（章）：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委托代理人：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电话：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开户账号：</w:t>
            </w:r>
          </w:p>
          <w:p>
            <w:pPr>
              <w:spacing w:line="48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    年    月   日</w:t>
            </w:r>
          </w:p>
        </w:tc>
      </w:tr>
    </w:tbl>
    <w:p>
      <w:pPr>
        <w:widowControl/>
        <w:spacing w:line="48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附件：公司营业执照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开户许可证</w:t>
      </w:r>
    </w:p>
    <w:p>
      <w:pPr>
        <w:spacing w:line="480" w:lineRule="auto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配置表:</w:t>
      </w:r>
    </w:p>
    <w:p>
      <w:pPr>
        <w:spacing w:line="48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柴油发电机组壹台套</w:t>
      </w:r>
    </w:p>
    <w:p/>
    <w:sectPr>
      <w:headerReference r:id="rId3" w:type="default"/>
      <w:footerReference r:id="rId4" w:type="default"/>
      <w:pgSz w:w="11906" w:h="16838"/>
      <w:pgMar w:top="1984" w:right="1446" w:bottom="1644" w:left="1446" w:header="907" w:footer="907" w:gutter="0"/>
      <w:pgNumType w:start="1"/>
      <w:cols w:space="425" w:num="1"/>
      <w:formProt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DFFB"/>
    <w:multiLevelType w:val="singleLevel"/>
    <w:tmpl w:val="59FADFF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744F"/>
    <w:rsid w:val="046D4FBE"/>
    <w:rsid w:val="19B65ABB"/>
    <w:rsid w:val="3907669A"/>
    <w:rsid w:val="3CD35887"/>
    <w:rsid w:val="48A41855"/>
    <w:rsid w:val="5CD11B66"/>
    <w:rsid w:val="6089179E"/>
    <w:rsid w:val="62B55FDB"/>
    <w:rsid w:val="7D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Body Text Indent"/>
    <w:basedOn w:val="1"/>
    <w:qFormat/>
    <w:uiPriority w:val="0"/>
    <w:pPr>
      <w:snapToGrid w:val="0"/>
      <w:spacing w:line="560" w:lineRule="atLeast"/>
      <w:ind w:firstLine="560" w:firstLineChars="200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2023-04-27T01:35:00Z</dcterms:created>
  <dc:creator>Lenovo</dc:creator>
  <cp:lastModifiedBy>Administrator</cp:lastModifiedBy>
  <cp:lastPrinted>2023-05-29T11:03:00Z</cp:lastPrinted>
  <dcterms:modified xsi:type="dcterms:W3CDTF">2023-05-31T02:27:49Z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